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32467" w14:textId="77777777" w:rsidR="006623D3" w:rsidRDefault="006623D3" w:rsidP="006623D3">
      <w:pPr>
        <w:jc w:val="center"/>
        <w:rPr>
          <w:rFonts w:cstheme="minorHAnsi"/>
          <w:b/>
          <w:bCs/>
          <w:sz w:val="28"/>
          <w:szCs w:val="28"/>
          <w:u w:val="single"/>
        </w:rPr>
      </w:pPr>
      <w:r w:rsidRPr="00432CFA">
        <w:rPr>
          <w:rFonts w:cstheme="minorHAnsi"/>
          <w:b/>
          <w:bCs/>
          <w:sz w:val="28"/>
          <w:szCs w:val="28"/>
          <w:u w:val="single"/>
        </w:rPr>
        <w:t xml:space="preserve">ROLL OF HONOUR – </w:t>
      </w:r>
      <w:r>
        <w:rPr>
          <w:rFonts w:cstheme="minorHAnsi"/>
          <w:b/>
          <w:bCs/>
          <w:sz w:val="28"/>
          <w:szCs w:val="28"/>
          <w:u w:val="single"/>
        </w:rPr>
        <w:t xml:space="preserve">5/1482 CPL Kevin Joseph COOPER </w:t>
      </w:r>
    </w:p>
    <w:p w14:paraId="3C088079" w14:textId="77777777" w:rsidR="006623D3" w:rsidRDefault="006623D3" w:rsidP="006623D3">
      <w:pPr>
        <w:jc w:val="center"/>
        <w:rPr>
          <w:rFonts w:cstheme="minorHAnsi"/>
          <w:b/>
          <w:bCs/>
          <w:sz w:val="28"/>
          <w:szCs w:val="28"/>
        </w:rPr>
      </w:pPr>
      <w:r>
        <w:rPr>
          <w:rFonts w:cstheme="minorHAnsi"/>
          <w:b/>
          <w:bCs/>
          <w:sz w:val="28"/>
          <w:szCs w:val="28"/>
        </w:rPr>
        <w:t>26</w:t>
      </w:r>
      <w:r w:rsidRPr="00900CF4">
        <w:rPr>
          <w:rFonts w:cstheme="minorHAnsi"/>
          <w:b/>
          <w:bCs/>
          <w:sz w:val="28"/>
          <w:szCs w:val="28"/>
          <w:vertAlign w:val="superscript"/>
        </w:rPr>
        <w:t>th</w:t>
      </w:r>
      <w:r>
        <w:rPr>
          <w:rFonts w:cstheme="minorHAnsi"/>
          <w:b/>
          <w:bCs/>
          <w:sz w:val="28"/>
          <w:szCs w:val="28"/>
        </w:rPr>
        <w:t xml:space="preserve"> Jul </w:t>
      </w:r>
      <w:r w:rsidRPr="005166C4">
        <w:rPr>
          <w:rFonts w:cstheme="minorHAnsi"/>
          <w:b/>
          <w:bCs/>
          <w:sz w:val="28"/>
          <w:szCs w:val="28"/>
        </w:rPr>
        <w:t>19</w:t>
      </w:r>
      <w:r>
        <w:rPr>
          <w:rFonts w:cstheme="minorHAnsi"/>
          <w:b/>
          <w:bCs/>
          <w:sz w:val="28"/>
          <w:szCs w:val="28"/>
        </w:rPr>
        <w:t>53</w:t>
      </w:r>
    </w:p>
    <w:p w14:paraId="2D3581DE" w14:textId="77777777" w:rsidR="006623D3" w:rsidRPr="00C65347" w:rsidRDefault="006623D3" w:rsidP="006623D3">
      <w:pPr>
        <w:jc w:val="center"/>
        <w:rPr>
          <w:rFonts w:cstheme="minorHAnsi"/>
          <w:b/>
          <w:bCs/>
          <w:sz w:val="28"/>
          <w:szCs w:val="28"/>
        </w:rPr>
      </w:pPr>
      <w:r>
        <w:rPr>
          <w:rFonts w:cstheme="minorHAnsi"/>
          <w:b/>
          <w:bCs/>
          <w:noProof/>
          <w:sz w:val="28"/>
          <w:szCs w:val="28"/>
        </w:rPr>
        <w:drawing>
          <wp:anchor distT="0" distB="0" distL="114300" distR="114300" simplePos="0" relativeHeight="251659264" behindDoc="1" locked="0" layoutInCell="1" allowOverlap="1" wp14:anchorId="40320B0D" wp14:editId="5ADED933">
            <wp:simplePos x="0" y="0"/>
            <wp:positionH relativeFrom="margin">
              <wp:posOffset>1873885</wp:posOffset>
            </wp:positionH>
            <wp:positionV relativeFrom="paragraph">
              <wp:posOffset>167005</wp:posOffset>
            </wp:positionV>
            <wp:extent cx="2098675" cy="2390775"/>
            <wp:effectExtent l="0" t="0" r="0" b="0"/>
            <wp:wrapTight wrapText="bothSides">
              <wp:wrapPolygon edited="0">
                <wp:start x="0" y="0"/>
                <wp:lineTo x="0" y="21514"/>
                <wp:lineTo x="21371" y="21514"/>
                <wp:lineTo x="21371" y="0"/>
                <wp:lineTo x="0" y="0"/>
              </wp:wrapPolygon>
            </wp:wrapTight>
            <wp:docPr id="1531729654" name="Picture 1" descr="A child with his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child with his arms crosse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8675"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3E84D" w14:textId="77777777" w:rsidR="006623D3" w:rsidRDefault="006623D3" w:rsidP="006623D3"/>
    <w:p w14:paraId="0EB3DD31" w14:textId="77777777" w:rsidR="006623D3" w:rsidRDefault="006623D3" w:rsidP="006623D3"/>
    <w:p w14:paraId="25396729" w14:textId="77777777" w:rsidR="006623D3" w:rsidRDefault="006623D3" w:rsidP="006623D3"/>
    <w:p w14:paraId="263758E0" w14:textId="77777777" w:rsidR="006623D3" w:rsidRDefault="006623D3" w:rsidP="006623D3"/>
    <w:p w14:paraId="34596011" w14:textId="77777777" w:rsidR="006623D3" w:rsidRDefault="006623D3" w:rsidP="006623D3"/>
    <w:p w14:paraId="63C74C15" w14:textId="77777777" w:rsidR="006623D3" w:rsidRDefault="006623D3" w:rsidP="006623D3"/>
    <w:p w14:paraId="6FBEAEA6" w14:textId="77777777" w:rsidR="006623D3" w:rsidRDefault="006623D3" w:rsidP="006623D3"/>
    <w:p w14:paraId="013EFB2A" w14:textId="77777777" w:rsidR="006623D3" w:rsidRDefault="006623D3" w:rsidP="006623D3"/>
    <w:p w14:paraId="68361A40" w14:textId="77777777" w:rsidR="006623D3" w:rsidRDefault="006623D3" w:rsidP="006623D3"/>
    <w:p w14:paraId="7E99F897" w14:textId="77777777" w:rsidR="006623D3" w:rsidRDefault="006623D3" w:rsidP="006623D3">
      <w:pPr>
        <w:spacing w:after="0"/>
      </w:pPr>
      <w:r>
        <w:rPr>
          <w:b/>
          <w:bCs/>
        </w:rPr>
        <w:t>5/1482 Cpl K.J COOPER</w:t>
      </w:r>
      <w:r>
        <w:rPr>
          <w:b/>
          <w:bCs/>
        </w:rPr>
        <w:tab/>
      </w:r>
    </w:p>
    <w:p w14:paraId="73E2C15F" w14:textId="77777777" w:rsidR="006623D3" w:rsidRDefault="006623D3" w:rsidP="006623D3">
      <w:pPr>
        <w:spacing w:after="0"/>
      </w:pPr>
      <w:r>
        <w:t xml:space="preserve">(02 Dec </w:t>
      </w:r>
      <w:r w:rsidRPr="006C3894">
        <w:t>19</w:t>
      </w:r>
      <w:r>
        <w:t>31</w:t>
      </w:r>
      <w:r w:rsidRPr="006C3894">
        <w:t xml:space="preserve"> </w:t>
      </w:r>
      <w:r>
        <w:t>– 26 Jul</w:t>
      </w:r>
      <w:r w:rsidRPr="006C3894">
        <w:t xml:space="preserve"> 1953</w:t>
      </w:r>
      <w:r>
        <w:t>: Aged 21yrs)</w:t>
      </w:r>
    </w:p>
    <w:p w14:paraId="5D2157EA" w14:textId="77777777" w:rsidR="006623D3" w:rsidRDefault="006623D3" w:rsidP="006623D3">
      <w:pPr>
        <w:spacing w:after="0"/>
      </w:pPr>
    </w:p>
    <w:p w14:paraId="63369654" w14:textId="77777777" w:rsidR="006623D3" w:rsidRPr="006623D3" w:rsidRDefault="006623D3" w:rsidP="006623D3">
      <w:pPr>
        <w:spacing w:after="0" w:line="240" w:lineRule="auto"/>
        <w:rPr>
          <w:rFonts w:eastAsia="Times New Roman" w:cstheme="minorHAnsi"/>
          <w:b/>
          <w:color w:val="000000"/>
          <w:lang w:eastAsia="en-AU"/>
        </w:rPr>
      </w:pPr>
      <w:r w:rsidRPr="006623D3">
        <w:rPr>
          <w:rFonts w:eastAsia="Times New Roman" w:cstheme="minorHAnsi"/>
          <w:b/>
          <w:color w:val="000000"/>
          <w:lang w:eastAsia="en-AU"/>
        </w:rPr>
        <w:t>Service Details</w:t>
      </w:r>
    </w:p>
    <w:p w14:paraId="70DBE6DF" w14:textId="77777777" w:rsidR="006623D3" w:rsidRDefault="006623D3" w:rsidP="006623D3">
      <w:pPr>
        <w:spacing w:after="0" w:line="240" w:lineRule="auto"/>
        <w:rPr>
          <w:rFonts w:eastAsia="Calibri" w:cstheme="minorHAnsi"/>
          <w:noProof/>
          <w:kern w:val="2"/>
        </w:rPr>
      </w:pPr>
      <w:r w:rsidRPr="006623D3">
        <w:rPr>
          <w:rFonts w:eastAsia="Calibri" w:cstheme="minorHAnsi"/>
          <w:noProof/>
          <w:kern w:val="2"/>
        </w:rPr>
        <w:t xml:space="preserve">Kevin Cooper was born on 2 Dec 1931 in Subiaco, Western Australia, the son of Herbert, a First World War veteran, and Kathleen Cooper. He grew up in Swanbourne, where he attended the local school. From a young age, Cooper had a love of motorcycles. After leaving school, he completed an apprenticeship as a motor cycle mechanic and bought his own motorcycle as soon as he was able. Cooper also served as a senior cadet with the 11th/44th Battalion. At the age of 18, with parental consent, Cooper enlisted in the Australian Regular Army on 16 Aug 1950. After completing his training in late Oct, he was posted to the 2nd Battalion, The Royal Australian Regiment, which was then based at Puckapunyal in Victoria. </w:t>
      </w:r>
    </w:p>
    <w:p w14:paraId="6D7A8E09" w14:textId="77777777" w:rsidR="006623D3" w:rsidRDefault="006623D3" w:rsidP="006623D3">
      <w:pPr>
        <w:spacing w:after="0" w:line="240" w:lineRule="auto"/>
        <w:rPr>
          <w:rFonts w:eastAsia="Calibri" w:cstheme="minorHAnsi"/>
          <w:noProof/>
          <w:kern w:val="2"/>
        </w:rPr>
      </w:pPr>
    </w:p>
    <w:p w14:paraId="2937EAF6" w14:textId="77777777" w:rsidR="006623D3" w:rsidRDefault="006623D3" w:rsidP="006623D3">
      <w:pPr>
        <w:spacing w:after="0" w:line="240" w:lineRule="auto"/>
        <w:rPr>
          <w:rFonts w:eastAsia="Calibri" w:cstheme="minorHAnsi"/>
          <w:noProof/>
          <w:kern w:val="2"/>
        </w:rPr>
      </w:pPr>
      <w:r w:rsidRPr="006623D3">
        <w:rPr>
          <w:rFonts w:eastAsia="Calibri" w:cstheme="minorHAnsi"/>
          <w:noProof/>
          <w:kern w:val="2"/>
        </w:rPr>
        <w:t>In early Feb 1952 Cooper learnt he was to be a reinforcement for 3RAR in Korea. After flying out of Sydney to Japan, at the end of March Cooper was posted to 1RAR, sailing with his unit to Korea in early Apr.</w:t>
      </w:r>
      <w:r>
        <w:rPr>
          <w:rFonts w:eastAsia="Calibri" w:cstheme="minorHAnsi"/>
          <w:noProof/>
          <w:kern w:val="2"/>
        </w:rPr>
        <w:t xml:space="preserve"> </w:t>
      </w:r>
      <w:r w:rsidRPr="006623D3">
        <w:rPr>
          <w:rFonts w:eastAsia="Calibri" w:cstheme="minorHAnsi"/>
          <w:noProof/>
          <w:kern w:val="2"/>
        </w:rPr>
        <w:t xml:space="preserve">1RAR entered the front line in June and early the following month, conducting a company strength daylight raid on a Chinese position on Hill 227. Over the following month, Cooper took part in night time patrols in no man’s land. </w:t>
      </w:r>
    </w:p>
    <w:p w14:paraId="152B3821" w14:textId="77777777" w:rsidR="006623D3" w:rsidRDefault="006623D3" w:rsidP="006623D3">
      <w:pPr>
        <w:spacing w:after="0" w:line="240" w:lineRule="auto"/>
        <w:rPr>
          <w:rFonts w:eastAsia="Calibri" w:cstheme="minorHAnsi"/>
          <w:noProof/>
          <w:kern w:val="2"/>
        </w:rPr>
      </w:pPr>
    </w:p>
    <w:p w14:paraId="436A2BF9" w14:textId="613DA68C" w:rsidR="006623D3" w:rsidRDefault="006623D3" w:rsidP="006623D3">
      <w:pPr>
        <w:spacing w:after="0" w:line="240" w:lineRule="auto"/>
        <w:rPr>
          <w:rFonts w:eastAsia="Calibri" w:cstheme="minorHAnsi"/>
          <w:noProof/>
          <w:kern w:val="2"/>
        </w:rPr>
      </w:pPr>
      <w:r w:rsidRPr="006623D3">
        <w:rPr>
          <w:rFonts w:eastAsia="Calibri" w:cstheme="minorHAnsi"/>
          <w:noProof/>
          <w:kern w:val="2"/>
        </w:rPr>
        <w:t>On 3 Aug Cooper was sent to the 25th Canadian Infantry Brigade’s junior NCO school to undergo instruction for promotion to corporal. Cooper successfully completed the course in Sep, he was promoted to lance corporal. After three weeks leave, Cooper returned to his battalion in late Nov and spent Christmas in the front line. This was enlivened by the Chinese, who had left cards, propaganda messages, and small gifts for the Australians on their defensive wire.</w:t>
      </w:r>
    </w:p>
    <w:p w14:paraId="62883F25" w14:textId="77777777" w:rsidR="006623D3" w:rsidRPr="006623D3" w:rsidRDefault="006623D3" w:rsidP="006623D3">
      <w:pPr>
        <w:spacing w:after="0" w:line="240" w:lineRule="auto"/>
        <w:rPr>
          <w:rFonts w:eastAsia="Calibri" w:cstheme="minorHAnsi"/>
          <w:noProof/>
          <w:kern w:val="2"/>
        </w:rPr>
      </w:pPr>
    </w:p>
    <w:p w14:paraId="5B25CF84" w14:textId="77777777" w:rsidR="006623D3" w:rsidRPr="006623D3" w:rsidRDefault="006623D3" w:rsidP="006623D3">
      <w:pPr>
        <w:spacing w:after="0" w:line="240" w:lineRule="auto"/>
        <w:rPr>
          <w:rFonts w:eastAsia="Calibri" w:cstheme="minorHAnsi"/>
          <w:noProof/>
          <w:kern w:val="2"/>
        </w:rPr>
      </w:pPr>
      <w:r w:rsidRPr="006623D3">
        <w:rPr>
          <w:rFonts w:eastAsia="Calibri" w:cstheme="minorHAnsi"/>
          <w:noProof/>
          <w:kern w:val="2"/>
        </w:rPr>
        <w:t>By early Mar 1953 1RAR was out of the line waiting to be relieved by 2RAR. Although Cooper had completed his 12 months of service in Korea, he elected to serve for a further eight months and transferred to 2RAR. On 21 Mar, Cooper was present at Camp Casey where Brigadier Tom Daly presided over a parade where 1, 2 and 3RAR were together for the first time in the regiment’s history. After the parade, Cooper was taken on strength of 2RAR and was posted to C Coy.</w:t>
      </w:r>
    </w:p>
    <w:p w14:paraId="5496CF8C" w14:textId="77777777" w:rsidR="006623D3" w:rsidRDefault="006623D3" w:rsidP="006623D3">
      <w:pPr>
        <w:spacing w:after="0" w:line="240" w:lineRule="auto"/>
        <w:rPr>
          <w:rFonts w:eastAsia="Calibri" w:cstheme="minorHAnsi"/>
          <w:noProof/>
          <w:kern w:val="2"/>
        </w:rPr>
      </w:pPr>
      <w:r w:rsidRPr="006623D3">
        <w:rPr>
          <w:rFonts w:eastAsia="Calibri" w:cstheme="minorHAnsi"/>
          <w:noProof/>
          <w:kern w:val="2"/>
        </w:rPr>
        <w:lastRenderedPageBreak/>
        <w:t>After a period of leave Cooper returned to his battalion on 24 Apr and was promoted to corporal. In late May 2RAR entered the front line for the first time. Over the next month it was involved in intense patrol activity against the Chinese. In early Jul 2RAR moved to the Hook, one of the key positions in the Samichon Valley. A recent Chinese offensive had largely destroyed the defensive wire and numerous fighting positions. The Australians had their work cut out repairing the damage. Nightly patrol activity was kept up to keep Chinese patrols away from Australian positions.</w:t>
      </w:r>
    </w:p>
    <w:p w14:paraId="2312435F" w14:textId="77777777" w:rsidR="006623D3" w:rsidRPr="006623D3" w:rsidRDefault="006623D3" w:rsidP="006623D3">
      <w:pPr>
        <w:spacing w:after="0" w:line="240" w:lineRule="auto"/>
        <w:rPr>
          <w:rFonts w:eastAsia="Calibri" w:cstheme="minorHAnsi"/>
          <w:noProof/>
          <w:kern w:val="2"/>
        </w:rPr>
      </w:pPr>
    </w:p>
    <w:p w14:paraId="38A50A79" w14:textId="77777777" w:rsidR="006623D3" w:rsidRDefault="006623D3" w:rsidP="006623D3">
      <w:pPr>
        <w:spacing w:after="0" w:line="240" w:lineRule="auto"/>
        <w:rPr>
          <w:rFonts w:eastAsia="Calibri" w:cstheme="minorHAnsi"/>
          <w:noProof/>
          <w:kern w:val="2"/>
        </w:rPr>
      </w:pPr>
      <w:r w:rsidRPr="006623D3">
        <w:rPr>
          <w:rFonts w:eastAsia="Calibri" w:cstheme="minorHAnsi"/>
          <w:noProof/>
          <w:kern w:val="2"/>
        </w:rPr>
        <w:t>On 19 Jul, United Nations and Chinese negotiators reached an agreement on an armistice. That same day the Chinese launched several attacks in the Samichon Valley, capturing two US Marines outposts near the Australian front line. The activity pointed towards one more offensive, which began on the evening of 24 Jul when Chinese infantry attacked US Marines’ positions through their own artillery barrage. The Australians were subjected to heavy shelling and C Company, including Cooper, fought off a Chinese attack. The following night Cooper was in charge of a seven-man standing patrol forward of the Australian main line. That night, the Chinese again attacked US Marines’ positions and subjected the Australian positions to an artillery bombardment. When Chinese infantry attacked Cooper’s patrol position, he remained in control of the situation and continued to pass back information on enemy mortar fire and troop movements. In the early hours of 26 Jul, Cooper was ordered to bring his patrol in and supervised the withdrawal of his men under heavy fire. As he neared the Australian front line a Chinese shell detonated nearby and piece of shrapnel struck him in the head, killing him instantly. Cooper’s men brought his body in and he was taken to Pusan, where he was laid to rest with full military honours in the United Nations Cemetery. He was 21 years old.</w:t>
      </w:r>
    </w:p>
    <w:p w14:paraId="756887E6" w14:textId="77777777" w:rsidR="006623D3" w:rsidRPr="006623D3" w:rsidRDefault="006623D3" w:rsidP="006623D3">
      <w:pPr>
        <w:spacing w:after="0" w:line="240" w:lineRule="auto"/>
        <w:rPr>
          <w:rFonts w:eastAsia="Calibri" w:cstheme="minorHAnsi"/>
          <w:noProof/>
          <w:kern w:val="2"/>
        </w:rPr>
      </w:pPr>
    </w:p>
    <w:p w14:paraId="5247BD7D" w14:textId="4CD6009F" w:rsidR="006623D3" w:rsidRDefault="006623D3" w:rsidP="006623D3">
      <w:pPr>
        <w:spacing w:after="0" w:line="240" w:lineRule="auto"/>
        <w:rPr>
          <w:rFonts w:eastAsia="Calibri" w:cstheme="minorHAnsi"/>
          <w:i/>
          <w:iCs/>
          <w:noProof/>
          <w:kern w:val="2"/>
        </w:rPr>
      </w:pPr>
      <w:r w:rsidRPr="006623D3">
        <w:rPr>
          <w:rFonts w:eastAsia="Calibri" w:cstheme="minorHAnsi"/>
          <w:noProof/>
          <w:kern w:val="2"/>
        </w:rPr>
        <w:t xml:space="preserve">For his bravery and leadership Cooper was posthumously Mentioned in Despatches. </w:t>
      </w:r>
      <w:r>
        <w:rPr>
          <w:rFonts w:eastAsia="Calibri" w:cstheme="minorHAnsi"/>
          <w:noProof/>
          <w:kern w:val="2"/>
        </w:rPr>
        <w:t>H</w:t>
      </w:r>
      <w:r w:rsidRPr="006623D3">
        <w:rPr>
          <w:rFonts w:eastAsia="Calibri" w:cstheme="minorHAnsi"/>
          <w:noProof/>
          <w:kern w:val="2"/>
        </w:rPr>
        <w:t xml:space="preserve">is citation reads:  </w:t>
      </w:r>
    </w:p>
    <w:p w14:paraId="48B5E95E" w14:textId="77777777" w:rsidR="006623D3" w:rsidRDefault="006623D3" w:rsidP="006623D3">
      <w:pPr>
        <w:spacing w:after="0" w:line="240" w:lineRule="auto"/>
        <w:rPr>
          <w:rFonts w:eastAsia="Calibri" w:cstheme="minorHAnsi"/>
          <w:i/>
          <w:iCs/>
          <w:noProof/>
          <w:kern w:val="2"/>
        </w:rPr>
      </w:pPr>
    </w:p>
    <w:p w14:paraId="53CC18B3" w14:textId="77777777" w:rsidR="006623D3" w:rsidRPr="006623D3" w:rsidRDefault="006623D3" w:rsidP="006623D3">
      <w:pPr>
        <w:spacing w:after="0" w:line="240" w:lineRule="auto"/>
        <w:rPr>
          <w:rFonts w:eastAsia="Calibri" w:cstheme="minorHAnsi"/>
          <w:i/>
          <w:iCs/>
          <w:noProof/>
          <w:kern w:val="2"/>
        </w:rPr>
      </w:pPr>
      <w:r w:rsidRPr="006623D3">
        <w:rPr>
          <w:rFonts w:eastAsia="Calibri" w:cstheme="minorHAnsi"/>
          <w:i/>
          <w:iCs/>
          <w:noProof/>
          <w:kern w:val="2"/>
        </w:rPr>
        <w:t>Cpl COOPER had been a rifle section commander since the date of the arrival of the Battalion in Korea. During the period 1 Jul – 27 Jul 53, whilst C Coy was in the line on Point 121, he showed exceptional courage and leadership both in command of his section as an NCO in charge of OBOE patrol. On the night of 24/25 Jul the enemy attacked the company position to the immediate left of C Coy, occupied by the Marines. This attack was preceded by an intense bombardment. During the bombardment Cpl COOPER, with complete disregard for his own safety, moved round his section position which was exposed, and by his example and courage, ensured that his section was alert. On 25/26 Jul Cpl COOPER was in command of the standing patrol of 1 and 6 at OBOE. The enemy again attacked in company strength with an intense artillery and mortar concentration. Although completely exposed to the fire, Cpl COOPER remained calm, and in complete control of the patrol passing information on enemy mortar flashes and movements. After 30 minutes of intense fire he was ordered to return, and although still  under heavy fire, he skillfully withdrew his men, but was himself killed by shell when his patrol had almost reached the forward section position. It was due to his skillful handling and leadership that the patrol was brought in at the cost of his own life.</w:t>
      </w:r>
    </w:p>
    <w:p w14:paraId="57DC6E88" w14:textId="77777777" w:rsidR="006623D3" w:rsidRPr="006623D3" w:rsidRDefault="006623D3" w:rsidP="006623D3">
      <w:pPr>
        <w:spacing w:after="0" w:line="240" w:lineRule="auto"/>
        <w:rPr>
          <w:rFonts w:eastAsia="Calibri" w:cstheme="minorHAnsi"/>
          <w:i/>
          <w:iCs/>
          <w:noProof/>
          <w:kern w:val="2"/>
        </w:rPr>
      </w:pPr>
      <w:r w:rsidRPr="006623D3">
        <w:rPr>
          <w:rFonts w:eastAsia="Calibri" w:cstheme="minorHAnsi"/>
          <w:i/>
          <w:iCs/>
          <w:noProof/>
          <w:kern w:val="2"/>
        </w:rPr>
        <w:t>This NCO had previously displayed exceptional initiative and determination with a coolness unusual in a young NCO particularly in command of a patrol when he was absolutely fearless. Whilst the Battation was in the line his reputation as a leader was admired and is remembered by all ranks of C Company.</w:t>
      </w:r>
    </w:p>
    <w:p w14:paraId="2CA512B9" w14:textId="77777777" w:rsidR="006623D3" w:rsidRPr="006623D3" w:rsidRDefault="006623D3" w:rsidP="006623D3">
      <w:pPr>
        <w:spacing w:after="0" w:line="240" w:lineRule="auto"/>
        <w:rPr>
          <w:rFonts w:eastAsia="Calibri" w:cstheme="minorHAnsi"/>
          <w:i/>
          <w:iCs/>
          <w:noProof/>
          <w:kern w:val="2"/>
        </w:rPr>
      </w:pPr>
    </w:p>
    <w:p w14:paraId="2D7EE25B" w14:textId="77777777" w:rsidR="006623D3" w:rsidRPr="006623D3" w:rsidRDefault="006623D3" w:rsidP="006623D3">
      <w:pPr>
        <w:spacing w:after="0" w:line="240" w:lineRule="auto"/>
        <w:rPr>
          <w:rFonts w:eastAsia="Times New Roman" w:cstheme="minorHAnsi"/>
          <w:iCs/>
          <w:color w:val="000000"/>
          <w:u w:color="000000"/>
        </w:rPr>
      </w:pPr>
      <w:bookmarkStart w:id="0" w:name="_Hlk209965024"/>
      <w:r w:rsidRPr="006623D3">
        <w:rPr>
          <w:rFonts w:eastAsia="Times New Roman" w:cstheme="minorHAnsi"/>
          <w:b/>
          <w:iCs/>
          <w:color w:val="000000"/>
          <w:u w:color="000000"/>
        </w:rPr>
        <w:t>Unit:</w:t>
      </w:r>
      <w:r w:rsidRPr="006623D3">
        <w:rPr>
          <w:rFonts w:eastAsia="Times New Roman" w:cstheme="minorHAnsi"/>
          <w:iCs/>
          <w:color w:val="000000"/>
          <w:u w:color="000000"/>
        </w:rPr>
        <w:t xml:space="preserve"> 1</w:t>
      </w:r>
      <w:r w:rsidRPr="006623D3">
        <w:rPr>
          <w:rFonts w:eastAsia="Times New Roman" w:cstheme="minorHAnsi"/>
          <w:iCs/>
          <w:color w:val="000000"/>
          <w:u w:color="000000"/>
          <w:vertAlign w:val="superscript"/>
        </w:rPr>
        <w:t>st</w:t>
      </w:r>
      <w:r w:rsidRPr="006623D3">
        <w:rPr>
          <w:rFonts w:eastAsia="Times New Roman" w:cstheme="minorHAnsi"/>
          <w:iCs/>
          <w:color w:val="000000"/>
          <w:u w:color="000000"/>
        </w:rPr>
        <w:t xml:space="preserve"> Battalion, The Royal Australian Regiment – 7 Apr 1952-21 Mar 1953, 2nd Battalion, The Royal Australian Regiment – 22 Mar 1953-26 Jul 1953 (476 days service)</w:t>
      </w:r>
    </w:p>
    <w:p w14:paraId="77BE83A3" w14:textId="77777777" w:rsidR="006623D3" w:rsidRPr="006623D3" w:rsidRDefault="006623D3" w:rsidP="006623D3">
      <w:pPr>
        <w:spacing w:after="0" w:line="240" w:lineRule="auto"/>
        <w:rPr>
          <w:rFonts w:eastAsia="Times New Roman" w:cstheme="minorHAnsi"/>
          <w:iCs/>
          <w:color w:val="000000"/>
          <w:u w:color="000000"/>
        </w:rPr>
      </w:pPr>
      <w:r w:rsidRPr="006623D3">
        <w:rPr>
          <w:rFonts w:eastAsia="Times New Roman" w:cstheme="minorHAnsi"/>
          <w:b/>
          <w:iCs/>
          <w:color w:val="000000"/>
          <w:u w:color="000000"/>
        </w:rPr>
        <w:t>Cause of Death:</w:t>
      </w:r>
      <w:r w:rsidRPr="006623D3">
        <w:rPr>
          <w:rFonts w:eastAsia="Times New Roman" w:cstheme="minorHAnsi"/>
          <w:iCs/>
          <w:color w:val="000000"/>
          <w:u w:color="000000"/>
        </w:rPr>
        <w:t xml:space="preserve"> KIA, Enemy Artillery </w:t>
      </w:r>
    </w:p>
    <w:p w14:paraId="5DFF9E02" w14:textId="4050C312" w:rsidR="006623D3" w:rsidRPr="006623D3" w:rsidRDefault="006623D3" w:rsidP="006623D3">
      <w:pPr>
        <w:spacing w:after="0" w:line="240" w:lineRule="auto"/>
        <w:rPr>
          <w:rFonts w:eastAsia="Times New Roman" w:cstheme="minorHAnsi"/>
          <w:iCs/>
          <w:color w:val="000000"/>
          <w:u w:color="000000"/>
        </w:rPr>
      </w:pPr>
      <w:r w:rsidRPr="006623D3">
        <w:rPr>
          <w:rFonts w:eastAsia="Times New Roman" w:cstheme="minorHAnsi"/>
          <w:b/>
          <w:iCs/>
          <w:color w:val="000000"/>
          <w:u w:color="000000"/>
        </w:rPr>
        <w:t>Memorial Details:</w:t>
      </w:r>
      <w:r w:rsidRPr="006623D3">
        <w:rPr>
          <w:rFonts w:eastAsia="Times New Roman" w:cstheme="minorHAnsi"/>
          <w:iCs/>
          <w:color w:val="000000"/>
          <w:u w:color="000000"/>
        </w:rPr>
        <w:t xml:space="preserve"> United Nations Memorial Cemetery, Busan, Korea. Australian War Memorial Roll of Honou</w:t>
      </w:r>
      <w:r w:rsidRPr="006623D3">
        <w:rPr>
          <w:rFonts w:eastAsia="Hiragino Sans GB W3" w:cstheme="minorHAnsi"/>
          <w:b/>
          <w:i/>
          <w:noProof/>
          <w:color w:val="000000"/>
          <w:u w:color="000000"/>
          <w:lang w:eastAsia="en-AU"/>
        </w:rPr>
        <mc:AlternateContent>
          <mc:Choice Requires="wps">
            <w:drawing>
              <wp:anchor distT="0" distB="0" distL="114300" distR="114300" simplePos="0" relativeHeight="251661312" behindDoc="0" locked="0" layoutInCell="1" allowOverlap="1" wp14:anchorId="60B00B64" wp14:editId="09C515E7">
                <wp:simplePos x="0" y="0"/>
                <wp:positionH relativeFrom="column">
                  <wp:posOffset>6978015</wp:posOffset>
                </wp:positionH>
                <wp:positionV relativeFrom="paragraph">
                  <wp:posOffset>120650</wp:posOffset>
                </wp:positionV>
                <wp:extent cx="544195" cy="561975"/>
                <wp:effectExtent l="5715" t="6350" r="12065" b="12700"/>
                <wp:wrapNone/>
                <wp:docPr id="4799797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561975"/>
                        </a:xfrm>
                        <a:prstGeom prst="rect">
                          <a:avLst/>
                        </a:prstGeom>
                        <a:solidFill>
                          <a:srgbClr val="000000"/>
                        </a:solidFill>
                        <a:ln w="9525">
                          <a:solidFill>
                            <a:srgbClr val="000000"/>
                          </a:solidFill>
                          <a:miter lim="800000"/>
                          <a:headEnd/>
                          <a:tailEnd/>
                        </a:ln>
                      </wps:spPr>
                      <wps:txbx>
                        <w:txbxContent>
                          <w:p w14:paraId="5CB1F3BD" w14:textId="77777777" w:rsidR="006623D3" w:rsidRPr="000C7B20" w:rsidRDefault="006623D3" w:rsidP="006623D3">
                            <w:pPr>
                              <w:rPr>
                                <w:sz w:val="16"/>
                                <w:szCs w:val="16"/>
                              </w:rPr>
                            </w:pPr>
                            <w:r>
                              <w:t xml:space="preserve">  </w:t>
                            </w:r>
                          </w:p>
                          <w:p w14:paraId="31E06F87" w14:textId="77777777" w:rsidR="006623D3" w:rsidRDefault="006623D3" w:rsidP="006623D3">
                            <w:r>
                              <w:t xml:space="preserve">   14</w:t>
                            </w:r>
                          </w:p>
                          <w:p w14:paraId="0A236E08" w14:textId="77777777" w:rsidR="006623D3" w:rsidRDefault="006623D3" w:rsidP="006623D3">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00B64" id="_x0000_t202" coordsize="21600,21600" o:spt="202" path="m,l,21600r21600,l21600,xe">
                <v:stroke joinstyle="miter"/>
                <v:path gradientshapeok="t" o:connecttype="rect"/>
              </v:shapetype>
              <v:shape id="Text Box 1" o:spid="_x0000_s1026" type="#_x0000_t202" style="position:absolute;margin-left:549.45pt;margin-top:9.5pt;width:42.8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" fillcolor="black">
                <v:textbox>
                  <w:txbxContent>
                    <w:p w14:paraId="5CB1F3BD" w14:textId="77777777" w:rsidR="006623D3" w:rsidRPr="000C7B20" w:rsidRDefault="006623D3" w:rsidP="006623D3">
                      <w:pPr>
                        <w:rPr>
                          <w:sz w:val="16"/>
                          <w:szCs w:val="16"/>
                        </w:rPr>
                      </w:pPr>
                      <w:r>
                        <w:t xml:space="preserve">  </w:t>
                      </w:r>
                    </w:p>
                    <w:p w14:paraId="31E06F87" w14:textId="77777777" w:rsidR="006623D3" w:rsidRDefault="006623D3" w:rsidP="006623D3">
                      <w:r>
                        <w:t xml:space="preserve">   14</w:t>
                      </w:r>
                    </w:p>
                    <w:p w14:paraId="0A236E08" w14:textId="77777777" w:rsidR="006623D3" w:rsidRDefault="006623D3" w:rsidP="006623D3">
                      <w:r>
                        <w:t xml:space="preserve">  </w:t>
                      </w:r>
                    </w:p>
                  </w:txbxContent>
                </v:textbox>
              </v:shape>
            </w:pict>
          </mc:Fallback>
        </mc:AlternateContent>
      </w:r>
      <w:r>
        <w:rPr>
          <w:rFonts w:eastAsia="Times New Roman" w:cstheme="minorHAnsi"/>
          <w:iCs/>
          <w:color w:val="000000"/>
          <w:u w:color="000000"/>
        </w:rPr>
        <w:t>r</w:t>
      </w:r>
      <w:r w:rsidR="00252705" w:rsidRPr="00252705">
        <w:t xml:space="preserve"> </w:t>
      </w:r>
      <w:r w:rsidR="00252705">
        <w:t xml:space="preserve">Temporary Corporal Cooper was originally interred at </w:t>
      </w:r>
      <w:proofErr w:type="spellStart"/>
      <w:r w:rsidR="00252705">
        <w:t>Tanggok</w:t>
      </w:r>
      <w:proofErr w:type="spellEnd"/>
      <w:r w:rsidR="00252705">
        <w:t xml:space="preserve"> Cemetery. Portion 36 Plot and Row 5 Grave No.2938</w:t>
      </w:r>
    </w:p>
    <w:p w14:paraId="18E3C775" w14:textId="325D9C14" w:rsidR="00ED5DD5" w:rsidRPr="00A409EF" w:rsidRDefault="006623D3" w:rsidP="006623D3">
      <w:pPr>
        <w:spacing w:after="0" w:line="240" w:lineRule="auto"/>
        <w:jc w:val="center"/>
        <w:rPr>
          <w:rFonts w:eastAsia="Times New Roman" w:cstheme="minorHAnsi"/>
          <w:i/>
          <w:color w:val="000000"/>
          <w:sz w:val="28"/>
          <w:szCs w:val="28"/>
          <w:u w:color="000000"/>
        </w:rPr>
      </w:pPr>
      <w:r w:rsidRPr="006623D3">
        <w:rPr>
          <w:rFonts w:eastAsia="Times New Roman" w:cstheme="minorHAnsi"/>
          <w:i/>
          <w:color w:val="000000"/>
          <w:sz w:val="28"/>
          <w:szCs w:val="28"/>
          <w:u w:color="000000"/>
        </w:rPr>
        <w:t>‘Lest we forget’</w:t>
      </w:r>
      <w:bookmarkEnd w:id="0"/>
    </w:p>
    <w:sectPr w:rsidR="00ED5DD5" w:rsidRPr="00A40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iragino Sans GB W3">
    <w:charset w:val="50"/>
    <w:family w:val="auto"/>
    <w:pitch w:val="variable"/>
    <w:sig w:usb0="00000001" w:usb1="00000000" w:usb2="0100040E"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D5"/>
    <w:rsid w:val="00252705"/>
    <w:rsid w:val="006623D3"/>
    <w:rsid w:val="00821B7F"/>
    <w:rsid w:val="00A409EF"/>
    <w:rsid w:val="00ED5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0A3E"/>
  <w15:chartTrackingRefBased/>
  <w15:docId w15:val="{0AF2E5C2-3EA5-4555-B613-23C1EADB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D5DD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5DD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5DD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5DD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D5DD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D5DD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D5DD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D5DD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D5DD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D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D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D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D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D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DD5"/>
    <w:rPr>
      <w:rFonts w:eastAsiaTheme="majorEastAsia" w:cstheme="majorBidi"/>
      <w:color w:val="272727" w:themeColor="text1" w:themeTint="D8"/>
    </w:rPr>
  </w:style>
  <w:style w:type="paragraph" w:styleId="Title">
    <w:name w:val="Title"/>
    <w:basedOn w:val="Normal"/>
    <w:next w:val="Normal"/>
    <w:link w:val="TitleChar"/>
    <w:uiPriority w:val="10"/>
    <w:qFormat/>
    <w:rsid w:val="00ED5D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5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DD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5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DD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D5DD5"/>
    <w:rPr>
      <w:i/>
      <w:iCs/>
      <w:color w:val="404040" w:themeColor="text1" w:themeTint="BF"/>
    </w:rPr>
  </w:style>
  <w:style w:type="paragraph" w:styleId="ListParagraph">
    <w:name w:val="List Paragraph"/>
    <w:basedOn w:val="Normal"/>
    <w:uiPriority w:val="34"/>
    <w:qFormat/>
    <w:rsid w:val="00ED5DD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D5DD5"/>
    <w:rPr>
      <w:i/>
      <w:iCs/>
      <w:color w:val="2F5496" w:themeColor="accent1" w:themeShade="BF"/>
    </w:rPr>
  </w:style>
  <w:style w:type="paragraph" w:styleId="IntenseQuote">
    <w:name w:val="Intense Quote"/>
    <w:basedOn w:val="Normal"/>
    <w:next w:val="Normal"/>
    <w:link w:val="IntenseQuoteChar"/>
    <w:uiPriority w:val="30"/>
    <w:qFormat/>
    <w:rsid w:val="00ED5DD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D5DD5"/>
    <w:rPr>
      <w:i/>
      <w:iCs/>
      <w:color w:val="2F5496" w:themeColor="accent1" w:themeShade="BF"/>
    </w:rPr>
  </w:style>
  <w:style w:type="character" w:styleId="IntenseReference">
    <w:name w:val="Intense Reference"/>
    <w:basedOn w:val="DefaultParagraphFont"/>
    <w:uiPriority w:val="32"/>
    <w:qFormat/>
    <w:rsid w:val="00ED5D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Althofer</dc:creator>
  <cp:keywords/>
  <dc:description/>
  <cp:lastModifiedBy>Robert Althofer</cp:lastModifiedBy>
  <cp:revision>2</cp:revision>
  <dcterms:created xsi:type="dcterms:W3CDTF">2026-02-05T09:48:00Z</dcterms:created>
  <dcterms:modified xsi:type="dcterms:W3CDTF">2026-02-05T10:10:00Z</dcterms:modified>
</cp:coreProperties>
</file>