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36" w:rsidRPr="001E1F36" w:rsidRDefault="001E1F36">
      <w:pPr>
        <w:rPr>
          <w:b/>
          <w:bCs/>
          <w:sz w:val="24"/>
          <w:szCs w:val="24"/>
        </w:rPr>
      </w:pPr>
      <w:r w:rsidRPr="001E1F36">
        <w:rPr>
          <w:b/>
          <w:bCs/>
          <w:sz w:val="24"/>
          <w:szCs w:val="24"/>
        </w:rPr>
        <w:t xml:space="preserve">STRATEGIC PLAN </w:t>
      </w:r>
    </w:p>
    <w:p w:rsidR="001E1F36" w:rsidRPr="001E1F36" w:rsidRDefault="001E1F36">
      <w:pPr>
        <w:rPr>
          <w:b/>
          <w:bCs/>
          <w:sz w:val="24"/>
          <w:szCs w:val="24"/>
        </w:rPr>
      </w:pPr>
      <w:r w:rsidRPr="001E1F36">
        <w:rPr>
          <w:b/>
          <w:bCs/>
          <w:sz w:val="24"/>
          <w:szCs w:val="24"/>
        </w:rPr>
        <w:t>2</w:t>
      </w:r>
      <w:r w:rsidRPr="001E1F36">
        <w:rPr>
          <w:b/>
          <w:bCs/>
          <w:sz w:val="24"/>
          <w:szCs w:val="24"/>
          <w:vertAlign w:val="superscript"/>
        </w:rPr>
        <w:t>nd</w:t>
      </w:r>
      <w:r w:rsidRPr="001E1F36">
        <w:rPr>
          <w:b/>
          <w:bCs/>
          <w:sz w:val="24"/>
          <w:szCs w:val="24"/>
        </w:rPr>
        <w:t xml:space="preserve"> BATTALION, THE ROYAL AUSTRALIAN REGIMENT ASSOCIATION 2025-2030 </w:t>
      </w:r>
    </w:p>
    <w:p w:rsidR="001E1F36" w:rsidRPr="001E1F36" w:rsidRDefault="001E1F36">
      <w:pPr>
        <w:rPr>
          <w:b/>
          <w:bCs/>
          <w:i/>
          <w:iCs/>
          <w:sz w:val="20"/>
          <w:szCs w:val="20"/>
        </w:rPr>
      </w:pPr>
      <w:r w:rsidRPr="001E1F36">
        <w:rPr>
          <w:b/>
          <w:bCs/>
          <w:i/>
          <w:iCs/>
          <w:sz w:val="20"/>
          <w:szCs w:val="20"/>
        </w:rPr>
        <w:t xml:space="preserve">Updated </w:t>
      </w:r>
      <w:r w:rsidR="0050094F">
        <w:rPr>
          <w:b/>
          <w:bCs/>
          <w:i/>
          <w:iCs/>
          <w:sz w:val="20"/>
          <w:szCs w:val="20"/>
        </w:rPr>
        <w:t>Oct</w:t>
      </w:r>
      <w:r w:rsidRPr="001E1F36">
        <w:rPr>
          <w:b/>
          <w:bCs/>
          <w:i/>
          <w:iCs/>
          <w:sz w:val="20"/>
          <w:szCs w:val="20"/>
        </w:rPr>
        <w:t xml:space="preserve"> 2024</w:t>
      </w:r>
    </w:p>
    <w:p w:rsidR="001E1F36" w:rsidRPr="00FE42FD" w:rsidRDefault="001E1F36">
      <w:pPr>
        <w:rPr>
          <w:b/>
          <w:bCs/>
          <w:sz w:val="20"/>
          <w:szCs w:val="20"/>
        </w:rPr>
      </w:pPr>
      <w:r w:rsidRPr="00FE42FD">
        <w:rPr>
          <w:b/>
          <w:bCs/>
          <w:sz w:val="20"/>
          <w:szCs w:val="20"/>
        </w:rPr>
        <w:t>Introduction</w:t>
      </w:r>
    </w:p>
    <w:p w:rsidR="001E1F36" w:rsidRPr="005715BC" w:rsidRDefault="001E1F36" w:rsidP="001E1F36">
      <w:pPr>
        <w:spacing w:after="200" w:line="276" w:lineRule="auto"/>
        <w:rPr>
          <w:rFonts w:cstheme="minorHAnsi"/>
          <w:sz w:val="20"/>
          <w:szCs w:val="20"/>
        </w:rPr>
      </w:pPr>
      <w:r w:rsidRPr="005715BC">
        <w:rPr>
          <w:rFonts w:cstheme="minorHAnsi"/>
          <w:sz w:val="20"/>
          <w:szCs w:val="20"/>
        </w:rPr>
        <w:t>The 2</w:t>
      </w:r>
      <w:r w:rsidRPr="005715BC">
        <w:rPr>
          <w:rFonts w:cstheme="minorHAnsi"/>
          <w:sz w:val="20"/>
          <w:szCs w:val="20"/>
          <w:vertAlign w:val="superscript"/>
        </w:rPr>
        <w:t>nd</w:t>
      </w:r>
      <w:r w:rsidRPr="005715BC">
        <w:rPr>
          <w:rFonts w:cstheme="minorHAnsi"/>
          <w:sz w:val="20"/>
          <w:szCs w:val="20"/>
        </w:rPr>
        <w:t xml:space="preserve"> Battalion has a long history for tough hard soldering forged through service in</w:t>
      </w:r>
      <w:r w:rsidRPr="005715BC">
        <w:rPr>
          <w:rFonts w:cstheme="minorHAnsi"/>
          <w:sz w:val="20"/>
          <w:szCs w:val="20"/>
          <w:shd w:val="clear" w:color="auto" w:fill="FFFFFF"/>
        </w:rPr>
        <w:t xml:space="preserve"> The Dutch East Indies, Japan, Korea, Malaya, South Vietnam, Malaysia, Rhodesia, Cambodia, Somalia, Rwanda, East Timor, The Solomon Islands, Iraq, Afghanistan, Timor Leste, Humanitarian and Disaster Relief Operations.</w:t>
      </w:r>
      <w:r w:rsidRPr="005715BC">
        <w:rPr>
          <w:rFonts w:cstheme="minorHAnsi"/>
          <w:sz w:val="20"/>
          <w:szCs w:val="20"/>
        </w:rPr>
        <w:t xml:space="preserve"> </w:t>
      </w:r>
    </w:p>
    <w:p w:rsidR="0050094F" w:rsidRPr="0050094F" w:rsidRDefault="001E1F36" w:rsidP="0050094F">
      <w:pPr>
        <w:spacing w:after="200" w:line="276" w:lineRule="auto"/>
        <w:rPr>
          <w:rFonts w:cstheme="minorHAnsi"/>
          <w:sz w:val="20"/>
          <w:szCs w:val="20"/>
        </w:rPr>
      </w:pPr>
      <w:r w:rsidRPr="005715BC">
        <w:rPr>
          <w:rFonts w:cstheme="minorHAnsi"/>
          <w:sz w:val="20"/>
          <w:szCs w:val="20"/>
          <w:shd w:val="clear" w:color="auto" w:fill="FFFFFF"/>
        </w:rPr>
        <w:t>2 RAR was one of the three original units formed in 1945 for the raising of Australia’s Regular Army and has been at the forefront of Australia’s military commitments since 1945.</w:t>
      </w:r>
    </w:p>
    <w:p w:rsidR="001E1F36" w:rsidRPr="00FE42FD" w:rsidRDefault="001E1F36">
      <w:pPr>
        <w:rPr>
          <w:b/>
          <w:bCs/>
          <w:sz w:val="20"/>
          <w:szCs w:val="20"/>
        </w:rPr>
      </w:pPr>
      <w:r w:rsidRPr="00FE42FD">
        <w:rPr>
          <w:b/>
          <w:bCs/>
          <w:sz w:val="20"/>
          <w:szCs w:val="20"/>
        </w:rPr>
        <w:t xml:space="preserve">Aim </w:t>
      </w:r>
    </w:p>
    <w:p w:rsidR="001E1F36" w:rsidRDefault="001E1F36">
      <w:pPr>
        <w:rPr>
          <w:sz w:val="20"/>
          <w:szCs w:val="20"/>
        </w:rPr>
      </w:pPr>
      <w:r w:rsidRPr="00FE42FD">
        <w:rPr>
          <w:sz w:val="20"/>
          <w:szCs w:val="20"/>
        </w:rPr>
        <w:t xml:space="preserve">This strategic plan sets out the plan for the association 2024-2030 and sets the longer-term strategy for 2030-2035. </w:t>
      </w:r>
    </w:p>
    <w:p w:rsidR="0050094F" w:rsidRPr="00FE42FD" w:rsidRDefault="0050094F">
      <w:pPr>
        <w:rPr>
          <w:sz w:val="20"/>
          <w:szCs w:val="20"/>
        </w:rPr>
      </w:pPr>
    </w:p>
    <w:p w:rsidR="001E1F36" w:rsidRPr="00FE42FD" w:rsidRDefault="001E1F36">
      <w:pPr>
        <w:rPr>
          <w:b/>
          <w:bCs/>
          <w:sz w:val="20"/>
          <w:szCs w:val="20"/>
        </w:rPr>
      </w:pPr>
      <w:proofErr w:type="gramStart"/>
      <w:r w:rsidRPr="00FE42FD">
        <w:rPr>
          <w:b/>
          <w:bCs/>
          <w:sz w:val="20"/>
          <w:szCs w:val="20"/>
        </w:rPr>
        <w:t>2 RAR Association Committee</w:t>
      </w:r>
      <w:proofErr w:type="gramEnd"/>
      <w:r w:rsidRPr="00FE42FD">
        <w:rPr>
          <w:b/>
          <w:bCs/>
          <w:sz w:val="20"/>
          <w:szCs w:val="20"/>
        </w:rPr>
        <w:t xml:space="preserve"> </w:t>
      </w:r>
    </w:p>
    <w:p w:rsidR="001E1F36" w:rsidRPr="00FE42FD" w:rsidRDefault="001E1F36">
      <w:pPr>
        <w:rPr>
          <w:sz w:val="20"/>
          <w:szCs w:val="20"/>
        </w:rPr>
      </w:pPr>
      <w:r w:rsidRPr="00FE42FD">
        <w:rPr>
          <w:sz w:val="20"/>
          <w:szCs w:val="20"/>
        </w:rPr>
        <w:t>The 2 RAR Association Committee elected 2</w:t>
      </w:r>
      <w:r w:rsidR="0050094F">
        <w:rPr>
          <w:sz w:val="20"/>
          <w:szCs w:val="20"/>
        </w:rPr>
        <w:t>6</w:t>
      </w:r>
      <w:r w:rsidRPr="00FE42FD">
        <w:rPr>
          <w:sz w:val="20"/>
          <w:szCs w:val="20"/>
        </w:rPr>
        <w:t xml:space="preserve"> October 202</w:t>
      </w:r>
      <w:r w:rsidR="0050094F">
        <w:rPr>
          <w:sz w:val="20"/>
          <w:szCs w:val="20"/>
        </w:rPr>
        <w:t>4</w:t>
      </w:r>
      <w:r w:rsidRPr="00FE42FD">
        <w:rPr>
          <w:sz w:val="20"/>
          <w:szCs w:val="20"/>
        </w:rPr>
        <w:t xml:space="preserve"> is made up of the following positions and appointments: </w:t>
      </w:r>
    </w:p>
    <w:p w:rsidR="001E1F36" w:rsidRPr="00FE42FD" w:rsidRDefault="001E1F36" w:rsidP="001E1F36">
      <w:pPr>
        <w:spacing w:after="0"/>
        <w:rPr>
          <w:sz w:val="20"/>
          <w:szCs w:val="20"/>
        </w:rPr>
      </w:pPr>
      <w:r w:rsidRPr="00FE42FD">
        <w:rPr>
          <w:sz w:val="20"/>
          <w:szCs w:val="20"/>
        </w:rPr>
        <w:t>• President – Mal Gray</w:t>
      </w:r>
    </w:p>
    <w:p w:rsidR="001E1F36" w:rsidRPr="00FE42FD" w:rsidRDefault="001E1F36" w:rsidP="001E1F36">
      <w:pPr>
        <w:spacing w:after="0"/>
        <w:rPr>
          <w:sz w:val="20"/>
          <w:szCs w:val="20"/>
        </w:rPr>
      </w:pPr>
      <w:r w:rsidRPr="00FE42FD">
        <w:rPr>
          <w:sz w:val="20"/>
          <w:szCs w:val="20"/>
        </w:rPr>
        <w:t xml:space="preserve">• Immediate Past President – Robert Althofer </w:t>
      </w:r>
    </w:p>
    <w:p w:rsidR="001E1F36" w:rsidRPr="00FE42FD" w:rsidRDefault="001E1F36" w:rsidP="001E1F36">
      <w:pPr>
        <w:spacing w:after="0"/>
        <w:rPr>
          <w:sz w:val="20"/>
          <w:szCs w:val="20"/>
        </w:rPr>
      </w:pPr>
      <w:r w:rsidRPr="00FE42FD">
        <w:rPr>
          <w:sz w:val="20"/>
          <w:szCs w:val="20"/>
        </w:rPr>
        <w:t xml:space="preserve">• Secretary – Robert Althofer </w:t>
      </w:r>
    </w:p>
    <w:p w:rsidR="001E1F36" w:rsidRPr="00FE42FD" w:rsidRDefault="001E1F36" w:rsidP="001E1F36">
      <w:pPr>
        <w:spacing w:after="0"/>
        <w:rPr>
          <w:sz w:val="20"/>
          <w:szCs w:val="20"/>
        </w:rPr>
      </w:pPr>
      <w:r w:rsidRPr="00FE42FD">
        <w:rPr>
          <w:sz w:val="20"/>
          <w:szCs w:val="20"/>
        </w:rPr>
        <w:t xml:space="preserve">• Treasurer – </w:t>
      </w:r>
      <w:r w:rsidR="0050094F">
        <w:rPr>
          <w:sz w:val="20"/>
          <w:szCs w:val="20"/>
        </w:rPr>
        <w:t>Brendan Martin</w:t>
      </w:r>
      <w:r w:rsidRPr="00FE42FD">
        <w:rPr>
          <w:sz w:val="20"/>
          <w:szCs w:val="20"/>
        </w:rPr>
        <w:t xml:space="preserve"> </w:t>
      </w:r>
    </w:p>
    <w:p w:rsidR="001E1F36" w:rsidRPr="00FE42FD" w:rsidRDefault="001E1F36" w:rsidP="001E1F36">
      <w:pPr>
        <w:spacing w:after="0"/>
        <w:rPr>
          <w:sz w:val="20"/>
          <w:szCs w:val="20"/>
        </w:rPr>
      </w:pPr>
      <w:r w:rsidRPr="00FE42FD">
        <w:rPr>
          <w:sz w:val="20"/>
          <w:szCs w:val="20"/>
        </w:rPr>
        <w:t xml:space="preserve">• Committee Member – </w:t>
      </w:r>
      <w:proofErr w:type="spellStart"/>
      <w:r w:rsidRPr="00FE42FD">
        <w:rPr>
          <w:sz w:val="20"/>
          <w:szCs w:val="20"/>
        </w:rPr>
        <w:t>Merv</w:t>
      </w:r>
      <w:proofErr w:type="spellEnd"/>
      <w:r w:rsidRPr="00FE42FD">
        <w:rPr>
          <w:sz w:val="20"/>
          <w:szCs w:val="20"/>
        </w:rPr>
        <w:t xml:space="preserve"> </w:t>
      </w:r>
      <w:proofErr w:type="spellStart"/>
      <w:r w:rsidRPr="00FE42FD">
        <w:rPr>
          <w:sz w:val="20"/>
          <w:szCs w:val="20"/>
        </w:rPr>
        <w:t>Dicton</w:t>
      </w:r>
      <w:proofErr w:type="spellEnd"/>
      <w:r w:rsidRPr="00FE42FD">
        <w:rPr>
          <w:sz w:val="20"/>
          <w:szCs w:val="20"/>
        </w:rPr>
        <w:t xml:space="preserve"> </w:t>
      </w:r>
    </w:p>
    <w:p w:rsidR="001E1F36" w:rsidRPr="00FE42FD" w:rsidRDefault="001E1F36" w:rsidP="001E1F36">
      <w:pPr>
        <w:spacing w:after="0"/>
        <w:rPr>
          <w:sz w:val="20"/>
          <w:szCs w:val="20"/>
        </w:rPr>
      </w:pPr>
      <w:r w:rsidRPr="00FE42FD">
        <w:rPr>
          <w:sz w:val="20"/>
          <w:szCs w:val="20"/>
        </w:rPr>
        <w:t xml:space="preserve">• Committee Member – Troy McGill </w:t>
      </w:r>
    </w:p>
    <w:p w:rsidR="001E1F36" w:rsidRPr="00FE42FD" w:rsidRDefault="001E1F36" w:rsidP="001E1F36">
      <w:pPr>
        <w:spacing w:after="0"/>
        <w:rPr>
          <w:sz w:val="20"/>
          <w:szCs w:val="20"/>
        </w:rPr>
      </w:pPr>
      <w:r w:rsidRPr="00FE42FD">
        <w:rPr>
          <w:sz w:val="20"/>
          <w:szCs w:val="20"/>
        </w:rPr>
        <w:t xml:space="preserve">• Committee member – </w:t>
      </w:r>
      <w:r w:rsidR="0050094F">
        <w:rPr>
          <w:sz w:val="20"/>
          <w:szCs w:val="20"/>
        </w:rPr>
        <w:t xml:space="preserve">Anthony </w:t>
      </w:r>
      <w:proofErr w:type="spellStart"/>
      <w:r w:rsidR="0050094F">
        <w:rPr>
          <w:sz w:val="20"/>
          <w:szCs w:val="20"/>
        </w:rPr>
        <w:t>Duroux</w:t>
      </w:r>
      <w:proofErr w:type="spellEnd"/>
    </w:p>
    <w:p w:rsidR="00FE42FD" w:rsidRPr="00FE42FD" w:rsidRDefault="00FE42FD" w:rsidP="001E1F36">
      <w:pPr>
        <w:spacing w:after="0"/>
        <w:rPr>
          <w:sz w:val="20"/>
          <w:szCs w:val="20"/>
        </w:rPr>
      </w:pPr>
    </w:p>
    <w:p w:rsidR="00FE42FD" w:rsidRPr="00FE42FD" w:rsidRDefault="00FE42FD" w:rsidP="001E1F36">
      <w:pPr>
        <w:spacing w:after="0"/>
        <w:rPr>
          <w:sz w:val="20"/>
          <w:szCs w:val="20"/>
        </w:rPr>
      </w:pPr>
      <w:r w:rsidRPr="00FE42FD">
        <w:rPr>
          <w:sz w:val="20"/>
          <w:szCs w:val="20"/>
        </w:rPr>
        <w:t xml:space="preserve">Sub committees for the purpose of organising specific events, reunions, </w:t>
      </w:r>
      <w:r w:rsidR="005715BC" w:rsidRPr="00FE42FD">
        <w:rPr>
          <w:sz w:val="20"/>
          <w:szCs w:val="20"/>
        </w:rPr>
        <w:t>memorials,</w:t>
      </w:r>
      <w:r w:rsidRPr="00FE42FD">
        <w:rPr>
          <w:sz w:val="20"/>
          <w:szCs w:val="20"/>
        </w:rPr>
        <w:t xml:space="preserve"> or special projects will be formed as required. State representatives are elected by the Committee to assist in the running of events in each region. Currently there is no state representative for SQLD, NQLD or NSW region, all other states have a representative member voted in by the committee.</w:t>
      </w:r>
    </w:p>
    <w:p w:rsidR="00FE42FD" w:rsidRPr="00FE42FD" w:rsidRDefault="00FE42FD" w:rsidP="001E1F36">
      <w:pPr>
        <w:spacing w:after="0"/>
        <w:rPr>
          <w:sz w:val="20"/>
          <w:szCs w:val="20"/>
        </w:rPr>
      </w:pPr>
    </w:p>
    <w:p w:rsidR="00FE42FD" w:rsidRPr="00FE42FD" w:rsidRDefault="00FE42FD" w:rsidP="001E1F36">
      <w:pPr>
        <w:spacing w:after="0"/>
        <w:rPr>
          <w:sz w:val="20"/>
          <w:szCs w:val="20"/>
        </w:rPr>
      </w:pPr>
      <w:r w:rsidRPr="00FE42FD">
        <w:rPr>
          <w:sz w:val="20"/>
          <w:szCs w:val="20"/>
        </w:rPr>
        <w:t>Note: An example would be a Steering Committee for the writing of the Battalion Official History would be a subcommittee of the Association.</w:t>
      </w:r>
    </w:p>
    <w:p w:rsidR="00FE42FD" w:rsidRDefault="00FE42FD" w:rsidP="001E1F36">
      <w:pPr>
        <w:spacing w:after="0"/>
        <w:rPr>
          <w:sz w:val="20"/>
          <w:szCs w:val="20"/>
        </w:rPr>
      </w:pPr>
    </w:p>
    <w:p w:rsidR="0050094F" w:rsidRPr="00FE42FD" w:rsidRDefault="0050094F" w:rsidP="001E1F36">
      <w:pPr>
        <w:spacing w:after="0"/>
        <w:rPr>
          <w:sz w:val="20"/>
          <w:szCs w:val="20"/>
        </w:rPr>
      </w:pPr>
    </w:p>
    <w:p w:rsidR="00FE42FD" w:rsidRPr="00FE42FD" w:rsidRDefault="00FE42FD" w:rsidP="001E1F36">
      <w:pPr>
        <w:spacing w:after="0"/>
        <w:rPr>
          <w:sz w:val="20"/>
          <w:szCs w:val="20"/>
        </w:rPr>
      </w:pPr>
      <w:r w:rsidRPr="00FE42FD">
        <w:rPr>
          <w:b/>
          <w:bCs/>
          <w:sz w:val="20"/>
          <w:szCs w:val="20"/>
        </w:rPr>
        <w:t>Aims of the Association</w:t>
      </w:r>
      <w:r w:rsidRPr="00FE42FD">
        <w:rPr>
          <w:sz w:val="20"/>
          <w:szCs w:val="20"/>
        </w:rPr>
        <w:t xml:space="preserve"> </w:t>
      </w:r>
    </w:p>
    <w:p w:rsidR="00FE42FD" w:rsidRPr="00FE42FD" w:rsidRDefault="00FE42FD" w:rsidP="001E1F36">
      <w:pPr>
        <w:spacing w:after="0"/>
        <w:rPr>
          <w:sz w:val="20"/>
          <w:szCs w:val="20"/>
        </w:rPr>
      </w:pPr>
      <w:r w:rsidRPr="00FE42FD">
        <w:rPr>
          <w:sz w:val="20"/>
          <w:szCs w:val="20"/>
        </w:rPr>
        <w:t xml:space="preserve">The objectives of the Association are to: </w:t>
      </w:r>
    </w:p>
    <w:p w:rsidR="00FE42FD" w:rsidRPr="00FE42FD" w:rsidRDefault="00FE42FD" w:rsidP="001E1F36">
      <w:pPr>
        <w:spacing w:after="0"/>
        <w:rPr>
          <w:sz w:val="20"/>
          <w:szCs w:val="20"/>
        </w:rPr>
      </w:pPr>
    </w:p>
    <w:p w:rsidR="00FE42FD" w:rsidRPr="005715BC" w:rsidRDefault="00FE42FD" w:rsidP="005715BC">
      <w:pPr>
        <w:pStyle w:val="ListParagraph"/>
        <w:numPr>
          <w:ilvl w:val="0"/>
          <w:numId w:val="4"/>
        </w:numPr>
        <w:rPr>
          <w:rFonts w:cstheme="minorHAnsi"/>
          <w:sz w:val="20"/>
          <w:szCs w:val="20"/>
        </w:rPr>
      </w:pPr>
      <w:r w:rsidRPr="005715BC">
        <w:rPr>
          <w:rFonts w:cstheme="minorHAnsi"/>
          <w:sz w:val="20"/>
          <w:szCs w:val="20"/>
        </w:rPr>
        <w:t>To provide opportunities for Association members to come together for camaraderie and mutual support with their fellow Association members under national, state and local arrangements.</w:t>
      </w:r>
    </w:p>
    <w:p w:rsidR="00FE42FD" w:rsidRPr="005715BC" w:rsidRDefault="00FE42FD" w:rsidP="00FE42FD">
      <w:pPr>
        <w:pStyle w:val="ListParagraph"/>
        <w:numPr>
          <w:ilvl w:val="0"/>
          <w:numId w:val="3"/>
        </w:numPr>
        <w:rPr>
          <w:rFonts w:cstheme="minorHAnsi"/>
          <w:sz w:val="20"/>
          <w:szCs w:val="20"/>
        </w:rPr>
      </w:pPr>
      <w:r w:rsidRPr="005715BC">
        <w:rPr>
          <w:rFonts w:cstheme="minorHAnsi"/>
          <w:sz w:val="20"/>
          <w:szCs w:val="20"/>
        </w:rPr>
        <w:t>To maintain a close relationship between the Association and 2RAR.</w:t>
      </w:r>
    </w:p>
    <w:p w:rsidR="00FE42FD" w:rsidRPr="005715BC" w:rsidRDefault="00FE42FD" w:rsidP="00FE42FD">
      <w:pPr>
        <w:pStyle w:val="ListParagraph"/>
        <w:numPr>
          <w:ilvl w:val="0"/>
          <w:numId w:val="3"/>
        </w:numPr>
        <w:rPr>
          <w:rFonts w:cstheme="minorHAnsi"/>
          <w:sz w:val="20"/>
          <w:szCs w:val="20"/>
        </w:rPr>
      </w:pPr>
      <w:r w:rsidRPr="005715BC">
        <w:rPr>
          <w:rFonts w:cstheme="minorHAnsi"/>
          <w:sz w:val="20"/>
          <w:szCs w:val="20"/>
        </w:rPr>
        <w:t>To provide opportunities for regular communication with, from and among the members of the Association.</w:t>
      </w:r>
    </w:p>
    <w:p w:rsidR="00FE42FD" w:rsidRPr="005715BC" w:rsidRDefault="00FE42FD" w:rsidP="00FE42FD">
      <w:pPr>
        <w:pStyle w:val="ListParagraph"/>
        <w:numPr>
          <w:ilvl w:val="0"/>
          <w:numId w:val="3"/>
        </w:numPr>
        <w:rPr>
          <w:rFonts w:cstheme="minorHAnsi"/>
          <w:sz w:val="20"/>
          <w:szCs w:val="20"/>
        </w:rPr>
      </w:pPr>
      <w:r w:rsidRPr="005715BC">
        <w:rPr>
          <w:rFonts w:cstheme="minorHAnsi"/>
          <w:sz w:val="20"/>
          <w:szCs w:val="20"/>
        </w:rPr>
        <w:t>To maintain an ongoing program to increase the membership base of the Association.</w:t>
      </w:r>
    </w:p>
    <w:p w:rsidR="00FE42FD" w:rsidRPr="005715BC" w:rsidRDefault="00FE42FD" w:rsidP="00FE42FD">
      <w:pPr>
        <w:pStyle w:val="ListParagraph"/>
        <w:numPr>
          <w:ilvl w:val="0"/>
          <w:numId w:val="3"/>
        </w:numPr>
        <w:rPr>
          <w:rFonts w:cstheme="minorHAnsi"/>
          <w:sz w:val="20"/>
          <w:szCs w:val="20"/>
        </w:rPr>
      </w:pPr>
      <w:r w:rsidRPr="005715BC">
        <w:rPr>
          <w:rFonts w:cstheme="minorHAnsi"/>
          <w:sz w:val="20"/>
          <w:szCs w:val="20"/>
        </w:rPr>
        <w:t>To provide timely advice of relevant support agencies to both Association members and the immediate family of deceased members requiring individual support in areas including health, relationships, and personal welfare.</w:t>
      </w:r>
    </w:p>
    <w:p w:rsidR="00FE42FD" w:rsidRPr="005715BC" w:rsidRDefault="00FE42FD" w:rsidP="00FE42FD">
      <w:pPr>
        <w:pStyle w:val="ListParagraph"/>
        <w:numPr>
          <w:ilvl w:val="0"/>
          <w:numId w:val="3"/>
        </w:numPr>
        <w:rPr>
          <w:rFonts w:cstheme="minorHAnsi"/>
          <w:sz w:val="20"/>
          <w:szCs w:val="20"/>
        </w:rPr>
      </w:pPr>
      <w:r w:rsidRPr="005715BC">
        <w:rPr>
          <w:rFonts w:cstheme="minorHAnsi"/>
          <w:sz w:val="20"/>
          <w:szCs w:val="20"/>
        </w:rPr>
        <w:lastRenderedPageBreak/>
        <w:t>To ensure the sacrifice of those who died whilst serving on duty with 2RAR is acknowledged during all collective Association activities.</w:t>
      </w:r>
    </w:p>
    <w:p w:rsidR="00FE42FD" w:rsidRPr="005715BC" w:rsidRDefault="00FE42FD" w:rsidP="00FE42FD">
      <w:pPr>
        <w:pStyle w:val="ListParagraph"/>
        <w:numPr>
          <w:ilvl w:val="0"/>
          <w:numId w:val="3"/>
        </w:numPr>
        <w:rPr>
          <w:rFonts w:cstheme="minorHAnsi"/>
          <w:sz w:val="20"/>
          <w:szCs w:val="20"/>
        </w:rPr>
      </w:pPr>
      <w:r w:rsidRPr="005715BC">
        <w:rPr>
          <w:rFonts w:cstheme="minorHAnsi"/>
          <w:sz w:val="20"/>
          <w:szCs w:val="20"/>
        </w:rPr>
        <w:t>To develop a systematic program of updating and maintaining the history of 2RAR and the Association.</w:t>
      </w:r>
    </w:p>
    <w:p w:rsidR="00FE42FD" w:rsidRPr="005715BC" w:rsidRDefault="00FE42FD" w:rsidP="00FE42FD">
      <w:pPr>
        <w:pStyle w:val="ListParagraph"/>
        <w:numPr>
          <w:ilvl w:val="0"/>
          <w:numId w:val="3"/>
        </w:numPr>
        <w:rPr>
          <w:rFonts w:cstheme="minorHAnsi"/>
          <w:sz w:val="20"/>
          <w:szCs w:val="20"/>
        </w:rPr>
      </w:pPr>
      <w:r w:rsidRPr="005715BC">
        <w:rPr>
          <w:rFonts w:cstheme="minorHAnsi"/>
          <w:sz w:val="20"/>
          <w:szCs w:val="20"/>
        </w:rPr>
        <w:t>To participate as a collective group on relevant occasions of national or regimental significance including ANZAC Day.</w:t>
      </w:r>
    </w:p>
    <w:p w:rsidR="005715BC" w:rsidRPr="008F55BC" w:rsidRDefault="00FE42FD" w:rsidP="008F55BC">
      <w:pPr>
        <w:pStyle w:val="ListParagraph"/>
        <w:numPr>
          <w:ilvl w:val="0"/>
          <w:numId w:val="3"/>
        </w:numPr>
        <w:rPr>
          <w:rFonts w:cstheme="minorHAnsi"/>
          <w:sz w:val="20"/>
          <w:szCs w:val="20"/>
        </w:rPr>
      </w:pPr>
      <w:r w:rsidRPr="005715BC">
        <w:rPr>
          <w:rFonts w:cstheme="minorHAnsi"/>
          <w:sz w:val="20"/>
          <w:szCs w:val="20"/>
        </w:rPr>
        <w:t>To acknowledge the support given by non- members to the Association.</w:t>
      </w:r>
    </w:p>
    <w:p w:rsidR="0050094F" w:rsidRDefault="0050094F" w:rsidP="001E1F36">
      <w:pPr>
        <w:spacing w:after="0"/>
        <w:rPr>
          <w:b/>
          <w:bCs/>
          <w:sz w:val="20"/>
          <w:szCs w:val="20"/>
        </w:rPr>
      </w:pPr>
    </w:p>
    <w:p w:rsidR="005715BC" w:rsidRPr="00637775" w:rsidRDefault="005715BC" w:rsidP="001E1F36">
      <w:pPr>
        <w:spacing w:after="0"/>
        <w:rPr>
          <w:b/>
          <w:bCs/>
          <w:sz w:val="20"/>
          <w:szCs w:val="20"/>
        </w:rPr>
      </w:pPr>
      <w:r w:rsidRPr="00637775">
        <w:rPr>
          <w:b/>
          <w:bCs/>
          <w:sz w:val="20"/>
          <w:szCs w:val="20"/>
        </w:rPr>
        <w:t xml:space="preserve">Membership of the Association </w:t>
      </w:r>
    </w:p>
    <w:p w:rsidR="005715BC" w:rsidRPr="00637775" w:rsidRDefault="005715BC" w:rsidP="001E1F36">
      <w:pPr>
        <w:spacing w:after="0"/>
        <w:rPr>
          <w:sz w:val="20"/>
          <w:szCs w:val="20"/>
        </w:rPr>
      </w:pPr>
    </w:p>
    <w:p w:rsidR="005715BC" w:rsidRPr="00637775" w:rsidRDefault="005715BC" w:rsidP="005715BC">
      <w:pPr>
        <w:rPr>
          <w:rFonts w:cstheme="minorHAnsi"/>
          <w:iCs/>
          <w:sz w:val="20"/>
          <w:szCs w:val="20"/>
        </w:rPr>
      </w:pPr>
      <w:r w:rsidRPr="00637775">
        <w:rPr>
          <w:sz w:val="20"/>
          <w:szCs w:val="20"/>
        </w:rPr>
        <w:t>Membership of the association is available via the website.</w:t>
      </w:r>
      <w:r w:rsidRPr="00637775">
        <w:rPr>
          <w:rFonts w:cstheme="minorHAnsi"/>
          <w:sz w:val="20"/>
          <w:szCs w:val="20"/>
        </w:rPr>
        <w:t xml:space="preserve"> The Association is available to:</w:t>
      </w:r>
    </w:p>
    <w:p w:rsidR="005715BC" w:rsidRPr="00637775" w:rsidRDefault="005715BC" w:rsidP="005715BC">
      <w:pPr>
        <w:rPr>
          <w:rFonts w:cstheme="minorHAnsi"/>
          <w:iCs/>
          <w:sz w:val="20"/>
          <w:szCs w:val="20"/>
        </w:rPr>
      </w:pPr>
      <w:r w:rsidRPr="00637775">
        <w:rPr>
          <w:rFonts w:cstheme="minorHAnsi"/>
          <w:sz w:val="20"/>
          <w:szCs w:val="20"/>
        </w:rPr>
        <w:t>Ex-members of 66 Bn AMF,2RAR, 2/4RAR and serving members of 2RAR. Membership may include those of Corps, other than the Royal Australian Infantry Corps, eligible by Service with 2RAR and includes all or any ‘members of supporting arms or philanthropic organisations attached to 2RAR from time to time’.</w:t>
      </w:r>
    </w:p>
    <w:p w:rsidR="005715BC" w:rsidRPr="00637775" w:rsidRDefault="005715BC" w:rsidP="005715BC">
      <w:pPr>
        <w:spacing w:before="100" w:beforeAutospacing="1" w:after="100" w:afterAutospacing="1" w:line="300" w:lineRule="atLeast"/>
        <w:rPr>
          <w:rFonts w:cstheme="minorHAnsi"/>
          <w:sz w:val="20"/>
          <w:szCs w:val="20"/>
        </w:rPr>
      </w:pPr>
      <w:r w:rsidRPr="00637775">
        <w:rPr>
          <w:rFonts w:cstheme="minorHAnsi"/>
          <w:sz w:val="20"/>
          <w:szCs w:val="20"/>
        </w:rPr>
        <w:t>Ex-service persons who have served with “Sister Battalions” of The Royal Australian Regiment, or persons currently serving, or will in future serve, with “Sister Battalions”, in any theatre of operations including Korea, Malaya, Borneo, Malaysia, Vietnam, Cambodia, Rwanda, East Timor, Solomon Islands, Iraq, Timor Leste, Afghanistan or any future theatre of operations.</w:t>
      </w:r>
    </w:p>
    <w:p w:rsidR="005715BC" w:rsidRPr="00637775" w:rsidRDefault="005715BC" w:rsidP="005715BC">
      <w:pPr>
        <w:spacing w:before="100" w:beforeAutospacing="1" w:after="100" w:afterAutospacing="1" w:line="300" w:lineRule="atLeast"/>
        <w:rPr>
          <w:rFonts w:cstheme="minorHAnsi"/>
          <w:sz w:val="20"/>
          <w:szCs w:val="20"/>
        </w:rPr>
      </w:pPr>
      <w:r w:rsidRPr="00637775">
        <w:rPr>
          <w:rFonts w:cstheme="minorHAnsi"/>
          <w:sz w:val="20"/>
          <w:szCs w:val="20"/>
        </w:rPr>
        <w:t>Any direct relative of a person killed in action, died of wounds, or died from illness, in any theatre of operations while serving with 2RAR, and who would have been eligible for membership of the Association; such relatives to include spouse/partner, mother, father, brother, sister, children or grandchildren of such deceased person.</w:t>
      </w:r>
    </w:p>
    <w:p w:rsidR="0050094F" w:rsidRDefault="0050094F" w:rsidP="001E1F36">
      <w:pPr>
        <w:spacing w:after="0"/>
        <w:rPr>
          <w:b/>
          <w:bCs/>
          <w:sz w:val="20"/>
          <w:szCs w:val="20"/>
        </w:rPr>
      </w:pPr>
    </w:p>
    <w:p w:rsidR="005715BC" w:rsidRPr="00637775" w:rsidRDefault="005715BC" w:rsidP="001E1F36">
      <w:pPr>
        <w:spacing w:after="0"/>
        <w:rPr>
          <w:b/>
          <w:bCs/>
          <w:sz w:val="20"/>
          <w:szCs w:val="20"/>
        </w:rPr>
      </w:pPr>
      <w:r w:rsidRPr="00637775">
        <w:rPr>
          <w:b/>
          <w:bCs/>
          <w:sz w:val="20"/>
          <w:szCs w:val="20"/>
        </w:rPr>
        <w:t xml:space="preserve">Association Routine and Memorial Events </w:t>
      </w:r>
    </w:p>
    <w:p w:rsidR="005715BC" w:rsidRPr="00637775" w:rsidRDefault="005715BC" w:rsidP="001E1F36">
      <w:pPr>
        <w:spacing w:after="0"/>
        <w:rPr>
          <w:sz w:val="20"/>
          <w:szCs w:val="20"/>
        </w:rPr>
      </w:pPr>
    </w:p>
    <w:p w:rsidR="005715BC" w:rsidRPr="00637775" w:rsidRDefault="005715BC" w:rsidP="001E1F36">
      <w:pPr>
        <w:spacing w:after="0"/>
        <w:rPr>
          <w:sz w:val="20"/>
          <w:szCs w:val="20"/>
        </w:rPr>
      </w:pPr>
      <w:r w:rsidRPr="00637775">
        <w:rPr>
          <w:sz w:val="20"/>
          <w:szCs w:val="20"/>
        </w:rPr>
        <w:t xml:space="preserve">In order to establish a Battle Rhythm for the Association and the Committee the following yearly reoccurring dates are proposed: </w:t>
      </w:r>
    </w:p>
    <w:p w:rsidR="005715BC" w:rsidRDefault="005715BC" w:rsidP="001E1F36">
      <w:pPr>
        <w:spacing w:after="0"/>
      </w:pPr>
    </w:p>
    <w:tbl>
      <w:tblPr>
        <w:tblStyle w:val="TableGrid"/>
        <w:tblW w:w="0" w:type="auto"/>
        <w:tblLook w:val="04A0"/>
      </w:tblPr>
      <w:tblGrid>
        <w:gridCol w:w="1271"/>
        <w:gridCol w:w="2806"/>
        <w:gridCol w:w="4939"/>
      </w:tblGrid>
      <w:tr w:rsidR="005715BC" w:rsidTr="008F55BC">
        <w:tc>
          <w:tcPr>
            <w:tcW w:w="1271" w:type="dxa"/>
          </w:tcPr>
          <w:p w:rsidR="005715BC" w:rsidRPr="00637775" w:rsidRDefault="00701745" w:rsidP="001E1F36">
            <w:pPr>
              <w:rPr>
                <w:b/>
                <w:bCs/>
                <w:sz w:val="20"/>
                <w:szCs w:val="20"/>
              </w:rPr>
            </w:pPr>
            <w:r w:rsidRPr="00637775">
              <w:rPr>
                <w:b/>
                <w:bCs/>
                <w:sz w:val="20"/>
                <w:szCs w:val="20"/>
              </w:rPr>
              <w:t>DATE</w:t>
            </w:r>
          </w:p>
        </w:tc>
        <w:tc>
          <w:tcPr>
            <w:tcW w:w="2806" w:type="dxa"/>
          </w:tcPr>
          <w:p w:rsidR="005715BC" w:rsidRPr="00637775" w:rsidRDefault="00701745" w:rsidP="001E1F36">
            <w:pPr>
              <w:rPr>
                <w:b/>
                <w:bCs/>
                <w:sz w:val="20"/>
                <w:szCs w:val="20"/>
              </w:rPr>
            </w:pPr>
            <w:r w:rsidRPr="00637775">
              <w:rPr>
                <w:b/>
                <w:bCs/>
                <w:sz w:val="20"/>
                <w:szCs w:val="20"/>
              </w:rPr>
              <w:t>EVENT</w:t>
            </w:r>
          </w:p>
        </w:tc>
        <w:tc>
          <w:tcPr>
            <w:tcW w:w="4939" w:type="dxa"/>
          </w:tcPr>
          <w:p w:rsidR="005715BC" w:rsidRPr="00637775" w:rsidRDefault="00701745" w:rsidP="001E1F36">
            <w:pPr>
              <w:rPr>
                <w:b/>
                <w:bCs/>
                <w:sz w:val="20"/>
                <w:szCs w:val="20"/>
              </w:rPr>
            </w:pPr>
            <w:r w:rsidRPr="00637775">
              <w:rPr>
                <w:b/>
                <w:bCs/>
                <w:sz w:val="20"/>
                <w:szCs w:val="20"/>
              </w:rPr>
              <w:t>ASSOCIATION</w:t>
            </w:r>
          </w:p>
        </w:tc>
      </w:tr>
      <w:tr w:rsidR="005715BC" w:rsidTr="008F55BC">
        <w:tc>
          <w:tcPr>
            <w:tcW w:w="1271" w:type="dxa"/>
          </w:tcPr>
          <w:p w:rsidR="005715BC" w:rsidRPr="008F55BC" w:rsidRDefault="00E327C1" w:rsidP="001E1F36">
            <w:pPr>
              <w:rPr>
                <w:sz w:val="20"/>
                <w:szCs w:val="20"/>
              </w:rPr>
            </w:pPr>
            <w:r w:rsidRPr="008F55BC">
              <w:rPr>
                <w:sz w:val="20"/>
                <w:szCs w:val="20"/>
              </w:rPr>
              <w:t xml:space="preserve">Feb </w:t>
            </w:r>
          </w:p>
        </w:tc>
        <w:tc>
          <w:tcPr>
            <w:tcW w:w="2806" w:type="dxa"/>
          </w:tcPr>
          <w:p w:rsidR="005715BC" w:rsidRPr="008F55BC" w:rsidRDefault="00631D58" w:rsidP="001E1F36">
            <w:pPr>
              <w:rPr>
                <w:sz w:val="20"/>
                <w:szCs w:val="20"/>
              </w:rPr>
            </w:pPr>
            <w:r w:rsidRPr="008F55BC">
              <w:rPr>
                <w:sz w:val="20"/>
                <w:szCs w:val="20"/>
              </w:rPr>
              <w:t>Battalion Family Day</w:t>
            </w:r>
          </w:p>
        </w:tc>
        <w:tc>
          <w:tcPr>
            <w:tcW w:w="4939" w:type="dxa"/>
          </w:tcPr>
          <w:p w:rsidR="005715BC" w:rsidRPr="008F55BC" w:rsidRDefault="00631D58" w:rsidP="001E1F36">
            <w:pPr>
              <w:rPr>
                <w:sz w:val="20"/>
                <w:szCs w:val="20"/>
              </w:rPr>
            </w:pPr>
            <w:r w:rsidRPr="008F55BC">
              <w:rPr>
                <w:sz w:val="20"/>
                <w:szCs w:val="20"/>
              </w:rPr>
              <w:t>Provide BBQ luncheon and children’s rides</w:t>
            </w:r>
            <w:r w:rsidR="00B92BE8" w:rsidRPr="008F55BC">
              <w:rPr>
                <w:sz w:val="20"/>
                <w:szCs w:val="20"/>
              </w:rPr>
              <w:t xml:space="preserve"> – Link in with Oasis to conduct at their facility.</w:t>
            </w:r>
            <w:r w:rsidR="008F55BC" w:rsidRPr="008F55BC">
              <w:rPr>
                <w:sz w:val="20"/>
                <w:szCs w:val="20"/>
              </w:rPr>
              <w:t xml:space="preserve"> First </w:t>
            </w:r>
            <w:r w:rsidR="00F04417">
              <w:rPr>
                <w:sz w:val="20"/>
                <w:szCs w:val="20"/>
              </w:rPr>
              <w:t>F</w:t>
            </w:r>
            <w:r w:rsidR="008F55BC" w:rsidRPr="008F55BC">
              <w:rPr>
                <w:sz w:val="20"/>
                <w:szCs w:val="20"/>
              </w:rPr>
              <w:t>ri of the month.</w:t>
            </w:r>
          </w:p>
        </w:tc>
      </w:tr>
      <w:tr w:rsidR="005715BC" w:rsidTr="008F55BC">
        <w:tc>
          <w:tcPr>
            <w:tcW w:w="1271" w:type="dxa"/>
            <w:shd w:val="clear" w:color="auto" w:fill="F2F2F2" w:themeFill="background1" w:themeFillShade="F2"/>
          </w:tcPr>
          <w:p w:rsidR="005715BC" w:rsidRPr="008F55BC" w:rsidRDefault="00B92BE8" w:rsidP="001E1F36">
            <w:pPr>
              <w:rPr>
                <w:sz w:val="20"/>
                <w:szCs w:val="20"/>
              </w:rPr>
            </w:pPr>
            <w:r w:rsidRPr="008F55BC">
              <w:rPr>
                <w:sz w:val="20"/>
                <w:szCs w:val="20"/>
              </w:rPr>
              <w:t xml:space="preserve">Mar </w:t>
            </w:r>
          </w:p>
        </w:tc>
        <w:tc>
          <w:tcPr>
            <w:tcW w:w="2806" w:type="dxa"/>
            <w:shd w:val="clear" w:color="auto" w:fill="F2F2F2" w:themeFill="background1" w:themeFillShade="F2"/>
          </w:tcPr>
          <w:p w:rsidR="005715BC" w:rsidRPr="008F55BC" w:rsidRDefault="00B92BE8" w:rsidP="001E1F36">
            <w:pPr>
              <w:rPr>
                <w:sz w:val="20"/>
                <w:szCs w:val="20"/>
              </w:rPr>
            </w:pPr>
            <w:r w:rsidRPr="008F55BC">
              <w:rPr>
                <w:sz w:val="20"/>
                <w:szCs w:val="20"/>
              </w:rPr>
              <w:t>Banjo Breakfast for the Battalion</w:t>
            </w:r>
          </w:p>
        </w:tc>
        <w:tc>
          <w:tcPr>
            <w:tcW w:w="4939" w:type="dxa"/>
            <w:shd w:val="clear" w:color="auto" w:fill="F2F2F2" w:themeFill="background1" w:themeFillShade="F2"/>
          </w:tcPr>
          <w:p w:rsidR="005715BC" w:rsidRPr="008F55BC" w:rsidRDefault="00B92BE8" w:rsidP="001E1F36">
            <w:pPr>
              <w:rPr>
                <w:sz w:val="20"/>
                <w:szCs w:val="20"/>
              </w:rPr>
            </w:pPr>
            <w:r w:rsidRPr="008F55BC">
              <w:rPr>
                <w:sz w:val="20"/>
                <w:szCs w:val="20"/>
              </w:rPr>
              <w:t xml:space="preserve">Association to provide a Banjo </w:t>
            </w:r>
            <w:proofErr w:type="spellStart"/>
            <w:r w:rsidRPr="008F55BC">
              <w:rPr>
                <w:sz w:val="20"/>
                <w:szCs w:val="20"/>
              </w:rPr>
              <w:t>Bfast</w:t>
            </w:r>
            <w:proofErr w:type="spellEnd"/>
            <w:r w:rsidRPr="008F55BC">
              <w:rPr>
                <w:sz w:val="20"/>
                <w:szCs w:val="20"/>
              </w:rPr>
              <w:t xml:space="preserve"> the first Friday in Mar – On approval from RSM and when in barracks.</w:t>
            </w:r>
          </w:p>
        </w:tc>
      </w:tr>
      <w:tr w:rsidR="005715BC" w:rsidTr="008F55BC">
        <w:tc>
          <w:tcPr>
            <w:tcW w:w="1271" w:type="dxa"/>
          </w:tcPr>
          <w:p w:rsidR="005715BC" w:rsidRPr="008F55BC" w:rsidRDefault="00701745" w:rsidP="001E1F36">
            <w:pPr>
              <w:rPr>
                <w:sz w:val="20"/>
                <w:szCs w:val="20"/>
              </w:rPr>
            </w:pPr>
            <w:r w:rsidRPr="008F55BC">
              <w:rPr>
                <w:sz w:val="20"/>
                <w:szCs w:val="20"/>
              </w:rPr>
              <w:t>25 April</w:t>
            </w:r>
          </w:p>
        </w:tc>
        <w:tc>
          <w:tcPr>
            <w:tcW w:w="2806" w:type="dxa"/>
          </w:tcPr>
          <w:p w:rsidR="005715BC" w:rsidRPr="008F55BC" w:rsidRDefault="00701745" w:rsidP="001E1F36">
            <w:pPr>
              <w:rPr>
                <w:sz w:val="20"/>
                <w:szCs w:val="20"/>
              </w:rPr>
            </w:pPr>
            <w:r w:rsidRPr="008F55BC">
              <w:rPr>
                <w:sz w:val="20"/>
                <w:szCs w:val="20"/>
              </w:rPr>
              <w:t>ANZAC Day</w:t>
            </w:r>
          </w:p>
        </w:tc>
        <w:tc>
          <w:tcPr>
            <w:tcW w:w="4939" w:type="dxa"/>
          </w:tcPr>
          <w:p w:rsidR="005715BC" w:rsidRPr="008F55BC" w:rsidRDefault="00701745" w:rsidP="001E1F36">
            <w:pPr>
              <w:rPr>
                <w:sz w:val="20"/>
                <w:szCs w:val="20"/>
              </w:rPr>
            </w:pPr>
            <w:r w:rsidRPr="008F55BC">
              <w:rPr>
                <w:sz w:val="20"/>
                <w:szCs w:val="20"/>
              </w:rPr>
              <w:t>State marches and functions. A method of subsidising attendance of financial members to be investigated. Distribution will be via state reps.</w:t>
            </w:r>
          </w:p>
        </w:tc>
      </w:tr>
      <w:tr w:rsidR="005715BC" w:rsidTr="008F55BC">
        <w:tc>
          <w:tcPr>
            <w:tcW w:w="1271" w:type="dxa"/>
            <w:shd w:val="clear" w:color="auto" w:fill="F2F2F2" w:themeFill="background1" w:themeFillShade="F2"/>
          </w:tcPr>
          <w:p w:rsidR="005715BC" w:rsidRPr="008F55BC" w:rsidRDefault="00B92BE8" w:rsidP="001E1F36">
            <w:pPr>
              <w:rPr>
                <w:sz w:val="20"/>
                <w:szCs w:val="20"/>
              </w:rPr>
            </w:pPr>
            <w:r w:rsidRPr="008F55BC">
              <w:rPr>
                <w:sz w:val="20"/>
                <w:szCs w:val="20"/>
              </w:rPr>
              <w:t>May</w:t>
            </w:r>
          </w:p>
        </w:tc>
        <w:tc>
          <w:tcPr>
            <w:tcW w:w="2806" w:type="dxa"/>
            <w:shd w:val="clear" w:color="auto" w:fill="F2F2F2" w:themeFill="background1" w:themeFillShade="F2"/>
          </w:tcPr>
          <w:p w:rsidR="005715BC" w:rsidRPr="008F55BC" w:rsidRDefault="00B92BE8" w:rsidP="001E1F36">
            <w:pPr>
              <w:rPr>
                <w:sz w:val="20"/>
                <w:szCs w:val="20"/>
              </w:rPr>
            </w:pPr>
            <w:r w:rsidRPr="008F55BC">
              <w:rPr>
                <w:sz w:val="20"/>
                <w:szCs w:val="20"/>
              </w:rPr>
              <w:t>Golf Day</w:t>
            </w:r>
          </w:p>
        </w:tc>
        <w:tc>
          <w:tcPr>
            <w:tcW w:w="4939" w:type="dxa"/>
            <w:shd w:val="clear" w:color="auto" w:fill="F2F2F2" w:themeFill="background1" w:themeFillShade="F2"/>
          </w:tcPr>
          <w:p w:rsidR="005715BC" w:rsidRPr="008F55BC" w:rsidRDefault="00B92BE8" w:rsidP="001E1F36">
            <w:pPr>
              <w:rPr>
                <w:sz w:val="20"/>
                <w:szCs w:val="20"/>
              </w:rPr>
            </w:pPr>
            <w:r w:rsidRPr="008F55BC">
              <w:rPr>
                <w:sz w:val="20"/>
                <w:szCs w:val="20"/>
              </w:rPr>
              <w:t>Provide Golf Day function for veterans in NQLD</w:t>
            </w:r>
          </w:p>
        </w:tc>
      </w:tr>
      <w:tr w:rsidR="008F55BC" w:rsidTr="008F55BC">
        <w:tc>
          <w:tcPr>
            <w:tcW w:w="1271" w:type="dxa"/>
          </w:tcPr>
          <w:p w:rsidR="008F55BC" w:rsidRPr="008F55BC" w:rsidRDefault="008F55BC" w:rsidP="001E1F36">
            <w:pPr>
              <w:rPr>
                <w:sz w:val="20"/>
                <w:szCs w:val="20"/>
              </w:rPr>
            </w:pPr>
            <w:r w:rsidRPr="008F55BC">
              <w:rPr>
                <w:sz w:val="20"/>
                <w:szCs w:val="20"/>
              </w:rPr>
              <w:t>Jun</w:t>
            </w:r>
          </w:p>
        </w:tc>
        <w:tc>
          <w:tcPr>
            <w:tcW w:w="2806" w:type="dxa"/>
          </w:tcPr>
          <w:p w:rsidR="008F55BC" w:rsidRPr="008F55BC" w:rsidRDefault="008F55BC" w:rsidP="001E1F36">
            <w:pPr>
              <w:rPr>
                <w:sz w:val="20"/>
                <w:szCs w:val="20"/>
              </w:rPr>
            </w:pPr>
            <w:r w:rsidRPr="008F55BC">
              <w:rPr>
                <w:sz w:val="20"/>
                <w:szCs w:val="20"/>
              </w:rPr>
              <w:t>Section Invite Luncheon</w:t>
            </w:r>
          </w:p>
        </w:tc>
        <w:tc>
          <w:tcPr>
            <w:tcW w:w="4939" w:type="dxa"/>
          </w:tcPr>
          <w:p w:rsidR="008F55BC" w:rsidRPr="008F55BC" w:rsidRDefault="008F55BC" w:rsidP="001E1F36">
            <w:pPr>
              <w:rPr>
                <w:sz w:val="20"/>
                <w:szCs w:val="20"/>
              </w:rPr>
            </w:pPr>
            <w:r w:rsidRPr="008F55BC">
              <w:rPr>
                <w:sz w:val="20"/>
                <w:szCs w:val="20"/>
              </w:rPr>
              <w:t>Invite a section from the battalion for Lunch – Association to cover costs. – On approval from RSM.</w:t>
            </w:r>
          </w:p>
        </w:tc>
      </w:tr>
      <w:tr w:rsidR="008F55BC" w:rsidTr="008F55BC">
        <w:tc>
          <w:tcPr>
            <w:tcW w:w="1271" w:type="dxa"/>
            <w:shd w:val="clear" w:color="auto" w:fill="F2F2F2" w:themeFill="background1" w:themeFillShade="F2"/>
          </w:tcPr>
          <w:p w:rsidR="008F55BC" w:rsidRPr="008F55BC" w:rsidRDefault="008F55BC" w:rsidP="001E1F36">
            <w:pPr>
              <w:rPr>
                <w:sz w:val="20"/>
                <w:szCs w:val="20"/>
              </w:rPr>
            </w:pPr>
            <w:r w:rsidRPr="008F55BC">
              <w:rPr>
                <w:sz w:val="20"/>
                <w:szCs w:val="20"/>
              </w:rPr>
              <w:t>27 Jul</w:t>
            </w:r>
          </w:p>
        </w:tc>
        <w:tc>
          <w:tcPr>
            <w:tcW w:w="2806" w:type="dxa"/>
            <w:shd w:val="clear" w:color="auto" w:fill="F2F2F2" w:themeFill="background1" w:themeFillShade="F2"/>
          </w:tcPr>
          <w:p w:rsidR="008F55BC" w:rsidRPr="008F55BC" w:rsidRDefault="008F55BC" w:rsidP="001E1F36">
            <w:pPr>
              <w:rPr>
                <w:sz w:val="20"/>
                <w:szCs w:val="20"/>
              </w:rPr>
            </w:pPr>
            <w:proofErr w:type="spellStart"/>
            <w:r w:rsidRPr="008F55BC">
              <w:rPr>
                <w:sz w:val="20"/>
                <w:szCs w:val="20"/>
              </w:rPr>
              <w:t>Samichon</w:t>
            </w:r>
            <w:proofErr w:type="spellEnd"/>
            <w:r w:rsidRPr="008F55BC">
              <w:rPr>
                <w:sz w:val="20"/>
                <w:szCs w:val="20"/>
              </w:rPr>
              <w:t xml:space="preserve"> Day</w:t>
            </w:r>
          </w:p>
        </w:tc>
        <w:tc>
          <w:tcPr>
            <w:tcW w:w="4939" w:type="dxa"/>
            <w:shd w:val="clear" w:color="auto" w:fill="F2F2F2" w:themeFill="background1" w:themeFillShade="F2"/>
          </w:tcPr>
          <w:p w:rsidR="008F55BC" w:rsidRPr="008F55BC" w:rsidRDefault="008F55BC" w:rsidP="001E1F36">
            <w:pPr>
              <w:rPr>
                <w:sz w:val="20"/>
                <w:szCs w:val="20"/>
              </w:rPr>
            </w:pPr>
            <w:r w:rsidRPr="008F55BC">
              <w:rPr>
                <w:sz w:val="20"/>
                <w:szCs w:val="20"/>
              </w:rPr>
              <w:t xml:space="preserve">Luncheon </w:t>
            </w:r>
          </w:p>
        </w:tc>
      </w:tr>
      <w:tr w:rsidR="008F55BC" w:rsidTr="008F55BC">
        <w:tc>
          <w:tcPr>
            <w:tcW w:w="1271" w:type="dxa"/>
          </w:tcPr>
          <w:p w:rsidR="008F55BC" w:rsidRPr="008F55BC" w:rsidRDefault="008F55BC" w:rsidP="001E1F36">
            <w:pPr>
              <w:rPr>
                <w:sz w:val="20"/>
                <w:szCs w:val="20"/>
              </w:rPr>
            </w:pPr>
            <w:r w:rsidRPr="008F55BC">
              <w:rPr>
                <w:sz w:val="20"/>
                <w:szCs w:val="20"/>
              </w:rPr>
              <w:t>18 Aug</w:t>
            </w:r>
          </w:p>
        </w:tc>
        <w:tc>
          <w:tcPr>
            <w:tcW w:w="2806" w:type="dxa"/>
          </w:tcPr>
          <w:p w:rsidR="008F55BC" w:rsidRPr="008F55BC" w:rsidRDefault="008F55BC" w:rsidP="001E1F36">
            <w:pPr>
              <w:rPr>
                <w:sz w:val="20"/>
                <w:szCs w:val="20"/>
              </w:rPr>
            </w:pPr>
            <w:r w:rsidRPr="008F55BC">
              <w:rPr>
                <w:sz w:val="20"/>
                <w:szCs w:val="20"/>
              </w:rPr>
              <w:t>Vietnam Veterans Day</w:t>
            </w:r>
          </w:p>
        </w:tc>
        <w:tc>
          <w:tcPr>
            <w:tcW w:w="4939" w:type="dxa"/>
          </w:tcPr>
          <w:p w:rsidR="008F55BC" w:rsidRPr="008F55BC" w:rsidRDefault="008F55BC" w:rsidP="001E1F36">
            <w:pPr>
              <w:rPr>
                <w:sz w:val="20"/>
                <w:szCs w:val="20"/>
              </w:rPr>
            </w:pPr>
            <w:r w:rsidRPr="008F55BC">
              <w:rPr>
                <w:sz w:val="20"/>
                <w:szCs w:val="20"/>
              </w:rPr>
              <w:t>Commemorative Service and Luncheon in NQLD Region visiting a grave of a Vietnam KIA</w:t>
            </w:r>
          </w:p>
        </w:tc>
      </w:tr>
      <w:tr w:rsidR="005715BC" w:rsidTr="008F55BC">
        <w:tc>
          <w:tcPr>
            <w:tcW w:w="1271" w:type="dxa"/>
            <w:shd w:val="clear" w:color="auto" w:fill="F2F2F2" w:themeFill="background1" w:themeFillShade="F2"/>
          </w:tcPr>
          <w:p w:rsidR="005715BC" w:rsidRPr="008F55BC" w:rsidRDefault="00631D58" w:rsidP="001E1F36">
            <w:pPr>
              <w:rPr>
                <w:sz w:val="20"/>
                <w:szCs w:val="20"/>
              </w:rPr>
            </w:pPr>
            <w:r w:rsidRPr="008F55BC">
              <w:rPr>
                <w:sz w:val="20"/>
                <w:szCs w:val="20"/>
              </w:rPr>
              <w:t>Oct</w:t>
            </w:r>
          </w:p>
        </w:tc>
        <w:tc>
          <w:tcPr>
            <w:tcW w:w="2806" w:type="dxa"/>
            <w:shd w:val="clear" w:color="auto" w:fill="F2F2F2" w:themeFill="background1" w:themeFillShade="F2"/>
          </w:tcPr>
          <w:p w:rsidR="005715BC" w:rsidRPr="008F55BC" w:rsidRDefault="00631D58" w:rsidP="001E1F36">
            <w:pPr>
              <w:rPr>
                <w:sz w:val="20"/>
                <w:szCs w:val="20"/>
              </w:rPr>
            </w:pPr>
            <w:r w:rsidRPr="008F55BC">
              <w:rPr>
                <w:sz w:val="20"/>
                <w:szCs w:val="20"/>
              </w:rPr>
              <w:t>Annual General Meeting</w:t>
            </w:r>
          </w:p>
        </w:tc>
        <w:tc>
          <w:tcPr>
            <w:tcW w:w="4939" w:type="dxa"/>
            <w:shd w:val="clear" w:color="auto" w:fill="F2F2F2" w:themeFill="background1" w:themeFillShade="F2"/>
          </w:tcPr>
          <w:p w:rsidR="005715BC" w:rsidRPr="008F55BC" w:rsidRDefault="001563D5" w:rsidP="001E1F36">
            <w:pPr>
              <w:rPr>
                <w:sz w:val="20"/>
                <w:szCs w:val="20"/>
              </w:rPr>
            </w:pPr>
            <w:r w:rsidRPr="008F55BC">
              <w:rPr>
                <w:sz w:val="20"/>
                <w:szCs w:val="20"/>
              </w:rPr>
              <w:t>SEQLD Reunion Gathering, Association report and AGM</w:t>
            </w:r>
            <w:r w:rsidR="008F55BC" w:rsidRPr="008F55BC">
              <w:rPr>
                <w:sz w:val="20"/>
                <w:szCs w:val="20"/>
              </w:rPr>
              <w:t xml:space="preserve"> last sat of the month.</w:t>
            </w:r>
          </w:p>
        </w:tc>
      </w:tr>
      <w:tr w:rsidR="005715BC" w:rsidTr="008F55BC">
        <w:tc>
          <w:tcPr>
            <w:tcW w:w="1271" w:type="dxa"/>
          </w:tcPr>
          <w:p w:rsidR="005715BC" w:rsidRPr="008F55BC" w:rsidRDefault="00CC5853" w:rsidP="001E1F36">
            <w:pPr>
              <w:rPr>
                <w:sz w:val="20"/>
                <w:szCs w:val="20"/>
              </w:rPr>
            </w:pPr>
            <w:r w:rsidRPr="008F55BC">
              <w:rPr>
                <w:sz w:val="20"/>
                <w:szCs w:val="20"/>
              </w:rPr>
              <w:t>11 Nov</w:t>
            </w:r>
          </w:p>
        </w:tc>
        <w:tc>
          <w:tcPr>
            <w:tcW w:w="2806" w:type="dxa"/>
          </w:tcPr>
          <w:p w:rsidR="005715BC" w:rsidRPr="008F55BC" w:rsidRDefault="00CC5853" w:rsidP="001E1F36">
            <w:pPr>
              <w:rPr>
                <w:sz w:val="20"/>
                <w:szCs w:val="20"/>
              </w:rPr>
            </w:pPr>
            <w:r w:rsidRPr="008F55BC">
              <w:rPr>
                <w:sz w:val="20"/>
                <w:szCs w:val="20"/>
              </w:rPr>
              <w:t>Remembrance Day</w:t>
            </w:r>
          </w:p>
        </w:tc>
        <w:tc>
          <w:tcPr>
            <w:tcW w:w="4939" w:type="dxa"/>
          </w:tcPr>
          <w:p w:rsidR="005715BC" w:rsidRPr="008F55BC" w:rsidRDefault="00CC5853" w:rsidP="001E1F36">
            <w:pPr>
              <w:rPr>
                <w:sz w:val="20"/>
                <w:szCs w:val="20"/>
              </w:rPr>
            </w:pPr>
            <w:proofErr w:type="spellStart"/>
            <w:r w:rsidRPr="008F55BC">
              <w:rPr>
                <w:sz w:val="20"/>
                <w:szCs w:val="20"/>
              </w:rPr>
              <w:t>Thuringowra</w:t>
            </w:r>
            <w:proofErr w:type="spellEnd"/>
            <w:r w:rsidRPr="008F55BC">
              <w:rPr>
                <w:sz w:val="20"/>
                <w:szCs w:val="20"/>
              </w:rPr>
              <w:t xml:space="preserve"> Service</w:t>
            </w:r>
            <w:r w:rsidR="00EC1FE6">
              <w:rPr>
                <w:sz w:val="20"/>
                <w:szCs w:val="20"/>
              </w:rPr>
              <w:t>,</w:t>
            </w:r>
            <w:r w:rsidRPr="008F55BC">
              <w:rPr>
                <w:sz w:val="20"/>
                <w:szCs w:val="20"/>
              </w:rPr>
              <w:t xml:space="preserve"> Wreath laying and drinks at Irish Finnegan’s.</w:t>
            </w:r>
          </w:p>
        </w:tc>
      </w:tr>
      <w:tr w:rsidR="008F55BC" w:rsidTr="008F55BC">
        <w:tc>
          <w:tcPr>
            <w:tcW w:w="1271" w:type="dxa"/>
            <w:shd w:val="clear" w:color="auto" w:fill="F2F2F2" w:themeFill="background1" w:themeFillShade="F2"/>
          </w:tcPr>
          <w:p w:rsidR="008F55BC" w:rsidRPr="008F55BC" w:rsidRDefault="008F55BC" w:rsidP="001E1F36">
            <w:pPr>
              <w:rPr>
                <w:sz w:val="20"/>
                <w:szCs w:val="20"/>
              </w:rPr>
            </w:pPr>
            <w:r w:rsidRPr="008F55BC">
              <w:rPr>
                <w:sz w:val="20"/>
                <w:szCs w:val="20"/>
              </w:rPr>
              <w:t>Dec</w:t>
            </w:r>
          </w:p>
        </w:tc>
        <w:tc>
          <w:tcPr>
            <w:tcW w:w="2806" w:type="dxa"/>
            <w:shd w:val="clear" w:color="auto" w:fill="F2F2F2" w:themeFill="background1" w:themeFillShade="F2"/>
          </w:tcPr>
          <w:p w:rsidR="008F55BC" w:rsidRPr="008F55BC" w:rsidRDefault="008F55BC" w:rsidP="001E1F36">
            <w:pPr>
              <w:rPr>
                <w:sz w:val="20"/>
                <w:szCs w:val="20"/>
              </w:rPr>
            </w:pPr>
            <w:r w:rsidRPr="008F55BC">
              <w:rPr>
                <w:sz w:val="20"/>
                <w:szCs w:val="20"/>
              </w:rPr>
              <w:t>Xmas Family Gathering</w:t>
            </w:r>
          </w:p>
        </w:tc>
        <w:tc>
          <w:tcPr>
            <w:tcW w:w="4939" w:type="dxa"/>
            <w:shd w:val="clear" w:color="auto" w:fill="F2F2F2" w:themeFill="background1" w:themeFillShade="F2"/>
          </w:tcPr>
          <w:p w:rsidR="008F55BC" w:rsidRPr="008F55BC" w:rsidRDefault="008F55BC" w:rsidP="001E1F36">
            <w:pPr>
              <w:rPr>
                <w:sz w:val="20"/>
                <w:szCs w:val="20"/>
              </w:rPr>
            </w:pPr>
            <w:r w:rsidRPr="008F55BC">
              <w:rPr>
                <w:sz w:val="20"/>
                <w:szCs w:val="20"/>
              </w:rPr>
              <w:t>All Families invited of Members.</w:t>
            </w:r>
          </w:p>
        </w:tc>
      </w:tr>
      <w:tr w:rsidR="008F55BC" w:rsidTr="008F55BC">
        <w:tc>
          <w:tcPr>
            <w:tcW w:w="1271" w:type="dxa"/>
          </w:tcPr>
          <w:p w:rsidR="008F55BC" w:rsidRPr="008F55BC" w:rsidRDefault="008F55BC" w:rsidP="001E1F36">
            <w:pPr>
              <w:rPr>
                <w:sz w:val="20"/>
                <w:szCs w:val="20"/>
              </w:rPr>
            </w:pPr>
            <w:r w:rsidRPr="008F55BC">
              <w:rPr>
                <w:sz w:val="20"/>
                <w:szCs w:val="20"/>
              </w:rPr>
              <w:t>Each Tue</w:t>
            </w:r>
          </w:p>
        </w:tc>
        <w:tc>
          <w:tcPr>
            <w:tcW w:w="2806" w:type="dxa"/>
          </w:tcPr>
          <w:p w:rsidR="008F55BC" w:rsidRPr="008F55BC" w:rsidRDefault="008F55BC" w:rsidP="001E1F36">
            <w:pPr>
              <w:rPr>
                <w:sz w:val="20"/>
                <w:szCs w:val="20"/>
              </w:rPr>
            </w:pPr>
            <w:r w:rsidRPr="008F55BC">
              <w:rPr>
                <w:sz w:val="20"/>
                <w:szCs w:val="20"/>
              </w:rPr>
              <w:t>Coffee Catch ups</w:t>
            </w:r>
          </w:p>
        </w:tc>
        <w:tc>
          <w:tcPr>
            <w:tcW w:w="4939" w:type="dxa"/>
          </w:tcPr>
          <w:p w:rsidR="008F55BC" w:rsidRPr="008F55BC" w:rsidRDefault="008F55BC" w:rsidP="001E1F36">
            <w:pPr>
              <w:rPr>
                <w:sz w:val="20"/>
                <w:szCs w:val="20"/>
              </w:rPr>
            </w:pPr>
            <w:r w:rsidRPr="008F55BC">
              <w:rPr>
                <w:sz w:val="20"/>
                <w:szCs w:val="20"/>
              </w:rPr>
              <w:t>Association run social meetings</w:t>
            </w:r>
          </w:p>
        </w:tc>
      </w:tr>
    </w:tbl>
    <w:p w:rsidR="005715BC" w:rsidRPr="001563D5" w:rsidRDefault="00701745" w:rsidP="001E1F36">
      <w:pPr>
        <w:spacing w:after="0"/>
        <w:rPr>
          <w:sz w:val="18"/>
          <w:szCs w:val="18"/>
        </w:rPr>
      </w:pPr>
      <w:proofErr w:type="gramStart"/>
      <w:r w:rsidRPr="00637775">
        <w:rPr>
          <w:b/>
          <w:bCs/>
          <w:sz w:val="18"/>
          <w:szCs w:val="18"/>
        </w:rPr>
        <w:t>Table 1</w:t>
      </w:r>
      <w:r w:rsidRPr="001563D5">
        <w:rPr>
          <w:sz w:val="18"/>
          <w:szCs w:val="18"/>
        </w:rPr>
        <w:t xml:space="preserve"> - Association Routine Events.</w:t>
      </w:r>
      <w:proofErr w:type="gramEnd"/>
    </w:p>
    <w:p w:rsidR="0050094F" w:rsidRDefault="0050094F" w:rsidP="001E1F36">
      <w:pPr>
        <w:spacing w:after="0"/>
      </w:pPr>
    </w:p>
    <w:p w:rsidR="003F6B03" w:rsidRPr="00637775" w:rsidRDefault="003F6B03" w:rsidP="001E1F36">
      <w:pPr>
        <w:spacing w:after="0"/>
        <w:rPr>
          <w:sz w:val="20"/>
          <w:szCs w:val="20"/>
        </w:rPr>
      </w:pPr>
      <w:r w:rsidRPr="00637775">
        <w:rPr>
          <w:b/>
          <w:bCs/>
          <w:sz w:val="20"/>
          <w:szCs w:val="20"/>
        </w:rPr>
        <w:lastRenderedPageBreak/>
        <w:t>Significant Events</w:t>
      </w:r>
      <w:r w:rsidRPr="00637775">
        <w:rPr>
          <w:sz w:val="20"/>
          <w:szCs w:val="20"/>
        </w:rPr>
        <w:t xml:space="preserve"> </w:t>
      </w:r>
    </w:p>
    <w:p w:rsidR="003F6B03" w:rsidRPr="00637775" w:rsidRDefault="003F6B03" w:rsidP="001E1F36">
      <w:pPr>
        <w:spacing w:after="0"/>
        <w:rPr>
          <w:sz w:val="20"/>
          <w:szCs w:val="20"/>
        </w:rPr>
      </w:pPr>
    </w:p>
    <w:p w:rsidR="003F6B03" w:rsidRPr="00637775" w:rsidRDefault="003F6B03" w:rsidP="001E1F36">
      <w:pPr>
        <w:spacing w:after="0"/>
        <w:rPr>
          <w:sz w:val="20"/>
          <w:szCs w:val="20"/>
        </w:rPr>
      </w:pPr>
      <w:r w:rsidRPr="00637775">
        <w:rPr>
          <w:sz w:val="20"/>
          <w:szCs w:val="20"/>
        </w:rPr>
        <w:t xml:space="preserve">A list of significant events that are important to the battalion is proposed. This will allow for the association to plan </w:t>
      </w:r>
      <w:r w:rsidR="001A1783" w:rsidRPr="00637775">
        <w:rPr>
          <w:sz w:val="20"/>
          <w:szCs w:val="20"/>
        </w:rPr>
        <w:t>commemorating</w:t>
      </w:r>
      <w:r w:rsidRPr="00637775">
        <w:rPr>
          <w:sz w:val="20"/>
          <w:szCs w:val="20"/>
        </w:rPr>
        <w:t xml:space="preserve"> significant events. It is proposed that we celebrate 20-year, 25-year, 30-year, 40-year</w:t>
      </w:r>
      <w:r w:rsidR="001A1783" w:rsidRPr="00637775">
        <w:rPr>
          <w:sz w:val="20"/>
          <w:szCs w:val="20"/>
        </w:rPr>
        <w:t>,</w:t>
      </w:r>
      <w:r w:rsidRPr="00637775">
        <w:rPr>
          <w:sz w:val="20"/>
          <w:szCs w:val="20"/>
        </w:rPr>
        <w:t xml:space="preserve"> 50-year</w:t>
      </w:r>
      <w:r w:rsidR="001A1783" w:rsidRPr="00637775">
        <w:rPr>
          <w:sz w:val="20"/>
          <w:szCs w:val="20"/>
        </w:rPr>
        <w:t>, 60-year</w:t>
      </w:r>
      <w:r w:rsidRPr="00637775">
        <w:rPr>
          <w:sz w:val="20"/>
          <w:szCs w:val="20"/>
        </w:rPr>
        <w:t xml:space="preserve"> Anniversaries of the significant events. Significant events will be open to attendance by financial and non-financial members with a discount offered to financial members of the association. </w:t>
      </w:r>
    </w:p>
    <w:p w:rsidR="003F6B03" w:rsidRPr="00637775" w:rsidRDefault="003F6B03" w:rsidP="001E1F36">
      <w:pPr>
        <w:spacing w:after="0"/>
        <w:rPr>
          <w:sz w:val="20"/>
          <w:szCs w:val="20"/>
        </w:rPr>
      </w:pPr>
    </w:p>
    <w:p w:rsidR="003F6B03" w:rsidRPr="00637775" w:rsidRDefault="003F6B03" w:rsidP="001E1F36">
      <w:pPr>
        <w:spacing w:after="0"/>
        <w:rPr>
          <w:sz w:val="20"/>
          <w:szCs w:val="20"/>
        </w:rPr>
      </w:pPr>
      <w:r w:rsidRPr="00637775">
        <w:rPr>
          <w:sz w:val="20"/>
          <w:szCs w:val="20"/>
        </w:rPr>
        <w:t xml:space="preserve">Membership of the association will be rewarded whilst no one will be excluded if they are not a member. For example, a dinner might be $70 for members and $100 for non-members. </w:t>
      </w:r>
    </w:p>
    <w:p w:rsidR="003F6B03" w:rsidRPr="00637775" w:rsidRDefault="003F6B03" w:rsidP="001E1F36">
      <w:pPr>
        <w:spacing w:after="0"/>
        <w:rPr>
          <w:sz w:val="20"/>
          <w:szCs w:val="20"/>
        </w:rPr>
      </w:pPr>
    </w:p>
    <w:p w:rsidR="003F6B03" w:rsidRPr="00637775" w:rsidRDefault="003F6B03" w:rsidP="001E1F36">
      <w:pPr>
        <w:spacing w:after="0"/>
        <w:rPr>
          <w:sz w:val="20"/>
          <w:szCs w:val="20"/>
        </w:rPr>
      </w:pPr>
      <w:r w:rsidRPr="00637775">
        <w:rPr>
          <w:sz w:val="20"/>
          <w:szCs w:val="20"/>
        </w:rPr>
        <w:t>The 2 RAR significant events to be celebrated as a</w:t>
      </w:r>
      <w:r w:rsidR="008F55BC" w:rsidRPr="00637775">
        <w:rPr>
          <w:sz w:val="20"/>
          <w:szCs w:val="20"/>
        </w:rPr>
        <w:t>n</w:t>
      </w:r>
      <w:r w:rsidRPr="00637775">
        <w:rPr>
          <w:sz w:val="20"/>
          <w:szCs w:val="20"/>
        </w:rPr>
        <w:t xml:space="preserve"> </w:t>
      </w:r>
      <w:r w:rsidR="00E327C1" w:rsidRPr="00637775">
        <w:rPr>
          <w:sz w:val="20"/>
          <w:szCs w:val="20"/>
        </w:rPr>
        <w:t>Association</w:t>
      </w:r>
      <w:r w:rsidRPr="00637775">
        <w:rPr>
          <w:sz w:val="20"/>
          <w:szCs w:val="20"/>
        </w:rPr>
        <w:t xml:space="preserve"> are proposed as: </w:t>
      </w:r>
    </w:p>
    <w:p w:rsidR="003F6B03" w:rsidRDefault="003F6B03" w:rsidP="001E1F36">
      <w:pPr>
        <w:spacing w:after="0"/>
      </w:pPr>
    </w:p>
    <w:tbl>
      <w:tblPr>
        <w:tblStyle w:val="TableGrid"/>
        <w:tblW w:w="9322" w:type="dxa"/>
        <w:tblLook w:val="04A0"/>
      </w:tblPr>
      <w:tblGrid>
        <w:gridCol w:w="3143"/>
        <w:gridCol w:w="707"/>
        <w:gridCol w:w="622"/>
        <w:gridCol w:w="622"/>
        <w:gridCol w:w="704"/>
        <w:gridCol w:w="705"/>
        <w:gridCol w:w="705"/>
        <w:gridCol w:w="705"/>
        <w:gridCol w:w="704"/>
        <w:gridCol w:w="705"/>
      </w:tblGrid>
      <w:tr w:rsidR="001563D5" w:rsidTr="00CC5853">
        <w:tc>
          <w:tcPr>
            <w:tcW w:w="3143" w:type="dxa"/>
          </w:tcPr>
          <w:p w:rsidR="001563D5" w:rsidRPr="00AD7A37" w:rsidRDefault="001563D5" w:rsidP="001E1F36">
            <w:pPr>
              <w:rPr>
                <w:rFonts w:ascii="Calibri" w:hAnsi="Calibri" w:cs="Calibri"/>
                <w:b/>
                <w:bCs/>
                <w:sz w:val="20"/>
                <w:szCs w:val="20"/>
              </w:rPr>
            </w:pPr>
            <w:r w:rsidRPr="00AD7A37">
              <w:rPr>
                <w:rFonts w:ascii="Calibri" w:hAnsi="Calibri" w:cs="Calibri"/>
                <w:b/>
                <w:bCs/>
                <w:sz w:val="20"/>
                <w:szCs w:val="20"/>
              </w:rPr>
              <w:t>SIGNIFICANT EVENT</w:t>
            </w:r>
          </w:p>
        </w:tc>
        <w:tc>
          <w:tcPr>
            <w:tcW w:w="707" w:type="dxa"/>
          </w:tcPr>
          <w:p w:rsidR="001563D5" w:rsidRPr="00AD7A37" w:rsidRDefault="001563D5" w:rsidP="001E1F36">
            <w:pPr>
              <w:rPr>
                <w:rFonts w:ascii="Calibri" w:hAnsi="Calibri" w:cs="Calibri"/>
                <w:b/>
                <w:bCs/>
                <w:sz w:val="20"/>
                <w:szCs w:val="20"/>
              </w:rPr>
            </w:pPr>
            <w:r w:rsidRPr="00AD7A37">
              <w:rPr>
                <w:rFonts w:ascii="Calibri" w:hAnsi="Calibri" w:cs="Calibri"/>
                <w:b/>
                <w:bCs/>
                <w:sz w:val="20"/>
                <w:szCs w:val="20"/>
              </w:rPr>
              <w:t>YEAR</w:t>
            </w:r>
          </w:p>
        </w:tc>
        <w:tc>
          <w:tcPr>
            <w:tcW w:w="622" w:type="dxa"/>
          </w:tcPr>
          <w:p w:rsidR="001563D5" w:rsidRPr="00AD7A37" w:rsidRDefault="001563D5" w:rsidP="001E1F36">
            <w:pPr>
              <w:rPr>
                <w:rFonts w:ascii="Calibri" w:hAnsi="Calibri" w:cs="Calibri"/>
                <w:b/>
                <w:bCs/>
                <w:sz w:val="20"/>
                <w:szCs w:val="20"/>
              </w:rPr>
            </w:pPr>
            <w:r w:rsidRPr="00AD7A37">
              <w:rPr>
                <w:rFonts w:ascii="Calibri" w:hAnsi="Calibri" w:cs="Calibri"/>
                <w:b/>
                <w:bCs/>
                <w:sz w:val="20"/>
                <w:szCs w:val="20"/>
              </w:rPr>
              <w:t>20 yrs</w:t>
            </w:r>
          </w:p>
        </w:tc>
        <w:tc>
          <w:tcPr>
            <w:tcW w:w="622" w:type="dxa"/>
          </w:tcPr>
          <w:p w:rsidR="001563D5" w:rsidRPr="00AD7A37" w:rsidRDefault="001563D5" w:rsidP="001E1F36">
            <w:pPr>
              <w:rPr>
                <w:rFonts w:ascii="Calibri" w:hAnsi="Calibri" w:cs="Calibri"/>
                <w:b/>
                <w:bCs/>
                <w:sz w:val="20"/>
                <w:szCs w:val="20"/>
              </w:rPr>
            </w:pPr>
            <w:r w:rsidRPr="00AD7A37">
              <w:rPr>
                <w:rFonts w:ascii="Calibri" w:hAnsi="Calibri" w:cs="Calibri"/>
                <w:b/>
                <w:bCs/>
                <w:sz w:val="20"/>
                <w:szCs w:val="20"/>
              </w:rPr>
              <w:t>25 yrs</w:t>
            </w:r>
          </w:p>
        </w:tc>
        <w:tc>
          <w:tcPr>
            <w:tcW w:w="704" w:type="dxa"/>
          </w:tcPr>
          <w:p w:rsidR="001563D5" w:rsidRPr="00AD7A37" w:rsidRDefault="001563D5" w:rsidP="00631D58">
            <w:pPr>
              <w:rPr>
                <w:rFonts w:ascii="Calibri" w:hAnsi="Calibri" w:cs="Calibri"/>
                <w:b/>
                <w:bCs/>
                <w:sz w:val="20"/>
                <w:szCs w:val="20"/>
              </w:rPr>
            </w:pPr>
            <w:r w:rsidRPr="00AD7A37">
              <w:rPr>
                <w:rFonts w:ascii="Calibri" w:hAnsi="Calibri" w:cs="Calibri"/>
                <w:b/>
                <w:bCs/>
                <w:sz w:val="20"/>
                <w:szCs w:val="20"/>
              </w:rPr>
              <w:t>30 yrs</w:t>
            </w:r>
          </w:p>
        </w:tc>
        <w:tc>
          <w:tcPr>
            <w:tcW w:w="705" w:type="dxa"/>
          </w:tcPr>
          <w:p w:rsidR="001563D5" w:rsidRPr="00AD7A37" w:rsidRDefault="001563D5" w:rsidP="001E1F36">
            <w:pPr>
              <w:rPr>
                <w:rFonts w:ascii="Calibri" w:hAnsi="Calibri" w:cs="Calibri"/>
                <w:b/>
                <w:bCs/>
                <w:sz w:val="20"/>
                <w:szCs w:val="20"/>
              </w:rPr>
            </w:pPr>
            <w:r w:rsidRPr="00AD7A37">
              <w:rPr>
                <w:rFonts w:ascii="Calibri" w:hAnsi="Calibri" w:cs="Calibri"/>
                <w:b/>
                <w:bCs/>
                <w:sz w:val="20"/>
                <w:szCs w:val="20"/>
              </w:rPr>
              <w:t>40 yrs</w:t>
            </w:r>
          </w:p>
        </w:tc>
        <w:tc>
          <w:tcPr>
            <w:tcW w:w="705" w:type="dxa"/>
          </w:tcPr>
          <w:p w:rsidR="001563D5" w:rsidRPr="00AD7A37" w:rsidRDefault="001563D5" w:rsidP="001E1F36">
            <w:pPr>
              <w:rPr>
                <w:rFonts w:ascii="Calibri" w:hAnsi="Calibri" w:cs="Calibri"/>
                <w:b/>
                <w:bCs/>
                <w:sz w:val="20"/>
                <w:szCs w:val="20"/>
              </w:rPr>
            </w:pPr>
            <w:r w:rsidRPr="00AD7A37">
              <w:rPr>
                <w:rFonts w:ascii="Calibri" w:hAnsi="Calibri" w:cs="Calibri"/>
                <w:b/>
                <w:bCs/>
                <w:sz w:val="20"/>
                <w:szCs w:val="20"/>
              </w:rPr>
              <w:t>50 yrs</w:t>
            </w:r>
          </w:p>
        </w:tc>
        <w:tc>
          <w:tcPr>
            <w:tcW w:w="705" w:type="dxa"/>
          </w:tcPr>
          <w:p w:rsidR="001563D5" w:rsidRPr="00AD7A37" w:rsidRDefault="001563D5" w:rsidP="001E1F36">
            <w:pPr>
              <w:rPr>
                <w:rFonts w:ascii="Calibri" w:hAnsi="Calibri" w:cs="Calibri"/>
                <w:b/>
                <w:bCs/>
                <w:sz w:val="20"/>
                <w:szCs w:val="20"/>
              </w:rPr>
            </w:pPr>
            <w:r w:rsidRPr="00AD7A37">
              <w:rPr>
                <w:rFonts w:ascii="Calibri" w:hAnsi="Calibri" w:cs="Calibri"/>
                <w:b/>
                <w:bCs/>
                <w:sz w:val="20"/>
                <w:szCs w:val="20"/>
              </w:rPr>
              <w:t>60 yrs</w:t>
            </w:r>
          </w:p>
        </w:tc>
        <w:tc>
          <w:tcPr>
            <w:tcW w:w="704" w:type="dxa"/>
          </w:tcPr>
          <w:p w:rsidR="001563D5" w:rsidRPr="00AD7A37" w:rsidRDefault="001563D5" w:rsidP="003677A7">
            <w:pPr>
              <w:rPr>
                <w:rFonts w:ascii="Calibri" w:hAnsi="Calibri" w:cs="Calibri"/>
                <w:b/>
                <w:bCs/>
                <w:sz w:val="20"/>
                <w:szCs w:val="20"/>
              </w:rPr>
            </w:pPr>
            <w:r w:rsidRPr="00AD7A37">
              <w:rPr>
                <w:rFonts w:ascii="Calibri" w:hAnsi="Calibri" w:cs="Calibri"/>
                <w:b/>
                <w:bCs/>
                <w:sz w:val="20"/>
                <w:szCs w:val="20"/>
              </w:rPr>
              <w:t>70 yrs</w:t>
            </w:r>
          </w:p>
        </w:tc>
        <w:tc>
          <w:tcPr>
            <w:tcW w:w="705" w:type="dxa"/>
          </w:tcPr>
          <w:p w:rsidR="001563D5" w:rsidRPr="00AD7A37" w:rsidRDefault="001563D5" w:rsidP="003677A7">
            <w:pPr>
              <w:rPr>
                <w:rFonts w:ascii="Calibri" w:hAnsi="Calibri" w:cs="Calibri"/>
                <w:b/>
                <w:bCs/>
                <w:sz w:val="20"/>
                <w:szCs w:val="20"/>
              </w:rPr>
            </w:pPr>
            <w:r w:rsidRPr="00AD7A37">
              <w:rPr>
                <w:rFonts w:ascii="Calibri" w:hAnsi="Calibri" w:cs="Calibri"/>
                <w:b/>
                <w:bCs/>
                <w:sz w:val="20"/>
                <w:szCs w:val="20"/>
              </w:rPr>
              <w:t>80 yrs</w:t>
            </w:r>
          </w:p>
        </w:tc>
      </w:tr>
      <w:tr w:rsidR="00CC5853" w:rsidTr="00CC5853">
        <w:tc>
          <w:tcPr>
            <w:tcW w:w="3143" w:type="dxa"/>
          </w:tcPr>
          <w:p w:rsidR="001563D5" w:rsidRPr="00AD7A37" w:rsidRDefault="001563D5" w:rsidP="001E1F36">
            <w:pPr>
              <w:rPr>
                <w:rFonts w:ascii="Calibri" w:hAnsi="Calibri" w:cs="Calibri"/>
                <w:sz w:val="20"/>
                <w:szCs w:val="20"/>
              </w:rPr>
            </w:pPr>
            <w:r w:rsidRPr="00AD7A37">
              <w:rPr>
                <w:rFonts w:ascii="Calibri" w:hAnsi="Calibri" w:cs="Calibri"/>
                <w:sz w:val="20"/>
                <w:szCs w:val="20"/>
              </w:rPr>
              <w:t>Battalion Birthday – 16 Oct</w:t>
            </w:r>
          </w:p>
        </w:tc>
        <w:tc>
          <w:tcPr>
            <w:tcW w:w="707" w:type="dxa"/>
          </w:tcPr>
          <w:p w:rsidR="001563D5" w:rsidRPr="00AD7A37" w:rsidRDefault="001563D5" w:rsidP="001E1F36">
            <w:pPr>
              <w:rPr>
                <w:rFonts w:ascii="Calibri" w:hAnsi="Calibri" w:cs="Calibri"/>
                <w:sz w:val="20"/>
                <w:szCs w:val="20"/>
              </w:rPr>
            </w:pPr>
            <w:r w:rsidRPr="00AD7A37">
              <w:rPr>
                <w:rFonts w:ascii="Calibri" w:hAnsi="Calibri" w:cs="Calibri"/>
                <w:sz w:val="20"/>
                <w:szCs w:val="20"/>
              </w:rPr>
              <w:t>1945</w:t>
            </w:r>
          </w:p>
        </w:tc>
        <w:tc>
          <w:tcPr>
            <w:tcW w:w="622"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622"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704"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705"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705"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705"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704" w:type="dxa"/>
            <w:shd w:val="clear" w:color="auto" w:fill="D9D9D9" w:themeFill="background1" w:themeFillShade="D9"/>
          </w:tcPr>
          <w:p w:rsidR="001563D5" w:rsidRPr="00AD7A37" w:rsidRDefault="001563D5" w:rsidP="003677A7">
            <w:pPr>
              <w:rPr>
                <w:rFonts w:ascii="Calibri" w:hAnsi="Calibri" w:cs="Calibri"/>
                <w:sz w:val="20"/>
                <w:szCs w:val="20"/>
              </w:rPr>
            </w:pPr>
          </w:p>
        </w:tc>
        <w:tc>
          <w:tcPr>
            <w:tcW w:w="705" w:type="dxa"/>
          </w:tcPr>
          <w:p w:rsidR="001563D5" w:rsidRPr="00AD7A37" w:rsidRDefault="001563D5" w:rsidP="003677A7">
            <w:pPr>
              <w:rPr>
                <w:rFonts w:ascii="Calibri" w:hAnsi="Calibri" w:cs="Calibri"/>
                <w:sz w:val="20"/>
                <w:szCs w:val="20"/>
              </w:rPr>
            </w:pPr>
            <w:r w:rsidRPr="00AD7A37">
              <w:rPr>
                <w:rFonts w:ascii="Calibri" w:hAnsi="Calibri" w:cs="Calibri"/>
                <w:sz w:val="20"/>
                <w:szCs w:val="20"/>
              </w:rPr>
              <w:t>2025</w:t>
            </w:r>
          </w:p>
        </w:tc>
      </w:tr>
      <w:tr w:rsidR="001563D5" w:rsidTr="00CC5853">
        <w:tc>
          <w:tcPr>
            <w:tcW w:w="3143" w:type="dxa"/>
          </w:tcPr>
          <w:p w:rsidR="001563D5" w:rsidRPr="00AD7A37" w:rsidRDefault="001563D5" w:rsidP="001563D5">
            <w:pPr>
              <w:rPr>
                <w:rFonts w:ascii="Calibri" w:hAnsi="Calibri" w:cs="Calibri"/>
                <w:sz w:val="20"/>
                <w:szCs w:val="20"/>
              </w:rPr>
            </w:pPr>
            <w:r w:rsidRPr="00AD7A37">
              <w:rPr>
                <w:rFonts w:ascii="Calibri" w:hAnsi="Calibri" w:cs="Calibri"/>
                <w:sz w:val="20"/>
                <w:szCs w:val="20"/>
              </w:rPr>
              <w:t>Korea – 27 Jul</w:t>
            </w:r>
            <w:r w:rsidR="008F55BC">
              <w:rPr>
                <w:rFonts w:ascii="Calibri" w:hAnsi="Calibri" w:cs="Calibri"/>
                <w:sz w:val="20"/>
                <w:szCs w:val="20"/>
              </w:rPr>
              <w:t xml:space="preserve"> – </w:t>
            </w:r>
            <w:proofErr w:type="spellStart"/>
            <w:r w:rsidR="008F55BC">
              <w:rPr>
                <w:rFonts w:ascii="Calibri" w:hAnsi="Calibri" w:cs="Calibri"/>
                <w:sz w:val="20"/>
                <w:szCs w:val="20"/>
              </w:rPr>
              <w:t>Samichon</w:t>
            </w:r>
            <w:proofErr w:type="spellEnd"/>
            <w:r w:rsidR="008F55BC">
              <w:rPr>
                <w:rFonts w:ascii="Calibri" w:hAnsi="Calibri" w:cs="Calibri"/>
                <w:sz w:val="20"/>
                <w:szCs w:val="20"/>
              </w:rPr>
              <w:t xml:space="preserve"> Day</w:t>
            </w:r>
          </w:p>
        </w:tc>
        <w:tc>
          <w:tcPr>
            <w:tcW w:w="707" w:type="dxa"/>
          </w:tcPr>
          <w:p w:rsidR="001563D5" w:rsidRPr="00AD7A37" w:rsidRDefault="001563D5" w:rsidP="001E1F36">
            <w:pPr>
              <w:rPr>
                <w:rFonts w:ascii="Calibri" w:hAnsi="Calibri" w:cs="Calibri"/>
                <w:sz w:val="20"/>
                <w:szCs w:val="20"/>
              </w:rPr>
            </w:pPr>
            <w:r w:rsidRPr="00AD7A37">
              <w:rPr>
                <w:rFonts w:ascii="Calibri" w:hAnsi="Calibri" w:cs="Calibri"/>
                <w:sz w:val="20"/>
                <w:szCs w:val="20"/>
              </w:rPr>
              <w:t>1953</w:t>
            </w:r>
          </w:p>
        </w:tc>
        <w:tc>
          <w:tcPr>
            <w:tcW w:w="622"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622"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704"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705"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705"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705" w:type="dxa"/>
            <w:shd w:val="clear" w:color="auto" w:fill="D9D9D9" w:themeFill="background1" w:themeFillShade="D9"/>
          </w:tcPr>
          <w:p w:rsidR="001563D5" w:rsidRPr="00AD7A37" w:rsidRDefault="001563D5" w:rsidP="001E1F36">
            <w:pPr>
              <w:rPr>
                <w:rFonts w:ascii="Calibri" w:hAnsi="Calibri" w:cs="Calibri"/>
                <w:sz w:val="20"/>
                <w:szCs w:val="20"/>
                <w:highlight w:val="lightGray"/>
              </w:rPr>
            </w:pPr>
          </w:p>
        </w:tc>
        <w:tc>
          <w:tcPr>
            <w:tcW w:w="704" w:type="dxa"/>
          </w:tcPr>
          <w:p w:rsidR="001563D5" w:rsidRPr="00AD7A37" w:rsidRDefault="001563D5" w:rsidP="003677A7">
            <w:pPr>
              <w:rPr>
                <w:rFonts w:ascii="Calibri" w:hAnsi="Calibri" w:cs="Calibri"/>
                <w:sz w:val="20"/>
                <w:szCs w:val="20"/>
              </w:rPr>
            </w:pPr>
            <w:r w:rsidRPr="00AD7A37">
              <w:rPr>
                <w:rFonts w:ascii="Calibri" w:hAnsi="Calibri" w:cs="Calibri"/>
                <w:sz w:val="20"/>
                <w:szCs w:val="20"/>
              </w:rPr>
              <w:t>2023</w:t>
            </w:r>
          </w:p>
        </w:tc>
        <w:tc>
          <w:tcPr>
            <w:tcW w:w="705" w:type="dxa"/>
          </w:tcPr>
          <w:p w:rsidR="001563D5" w:rsidRPr="00AD7A37" w:rsidRDefault="001563D5" w:rsidP="003677A7">
            <w:pPr>
              <w:rPr>
                <w:rFonts w:ascii="Calibri" w:hAnsi="Calibri" w:cs="Calibri"/>
                <w:sz w:val="20"/>
                <w:szCs w:val="20"/>
              </w:rPr>
            </w:pPr>
            <w:r w:rsidRPr="00AD7A37">
              <w:rPr>
                <w:rFonts w:ascii="Calibri" w:hAnsi="Calibri" w:cs="Calibri"/>
                <w:sz w:val="20"/>
                <w:szCs w:val="20"/>
              </w:rPr>
              <w:t>2033</w:t>
            </w:r>
          </w:p>
        </w:tc>
      </w:tr>
      <w:tr w:rsidR="001563D5" w:rsidTr="00CC5853">
        <w:tc>
          <w:tcPr>
            <w:tcW w:w="3143" w:type="dxa"/>
          </w:tcPr>
          <w:p w:rsidR="001563D5" w:rsidRPr="00AD7A37" w:rsidRDefault="001563D5" w:rsidP="00CC5853">
            <w:pPr>
              <w:rPr>
                <w:rFonts w:ascii="Calibri" w:hAnsi="Calibri" w:cs="Calibri"/>
                <w:sz w:val="20"/>
                <w:szCs w:val="20"/>
              </w:rPr>
            </w:pPr>
            <w:r w:rsidRPr="00AD7A37">
              <w:rPr>
                <w:rFonts w:ascii="Calibri" w:hAnsi="Calibri" w:cs="Calibri"/>
                <w:sz w:val="20"/>
                <w:szCs w:val="20"/>
              </w:rPr>
              <w:t xml:space="preserve">Malaya </w:t>
            </w:r>
            <w:r w:rsidR="00CC5853">
              <w:rPr>
                <w:rFonts w:ascii="Calibri" w:hAnsi="Calibri" w:cs="Calibri"/>
                <w:sz w:val="20"/>
                <w:szCs w:val="20"/>
              </w:rPr>
              <w:t xml:space="preserve">– All </w:t>
            </w:r>
            <w:r w:rsidRPr="00AD7A37">
              <w:rPr>
                <w:rFonts w:ascii="Calibri" w:hAnsi="Calibri" w:cs="Calibri"/>
                <w:sz w:val="20"/>
                <w:szCs w:val="20"/>
              </w:rPr>
              <w:t>Tour</w:t>
            </w:r>
            <w:r w:rsidR="00AD7A37" w:rsidRPr="00AD7A37">
              <w:rPr>
                <w:rFonts w:ascii="Calibri" w:hAnsi="Calibri" w:cs="Calibri"/>
                <w:sz w:val="20"/>
                <w:szCs w:val="20"/>
              </w:rPr>
              <w:t>s</w:t>
            </w:r>
            <w:r w:rsidRPr="00AD7A37">
              <w:rPr>
                <w:rFonts w:ascii="Calibri" w:hAnsi="Calibri" w:cs="Calibri"/>
                <w:sz w:val="20"/>
                <w:szCs w:val="20"/>
              </w:rPr>
              <w:t xml:space="preserve"> – 31 Aug</w:t>
            </w:r>
          </w:p>
        </w:tc>
        <w:tc>
          <w:tcPr>
            <w:tcW w:w="707" w:type="dxa"/>
          </w:tcPr>
          <w:p w:rsidR="001563D5" w:rsidRPr="00AD7A37" w:rsidRDefault="001563D5" w:rsidP="00D02808">
            <w:pPr>
              <w:rPr>
                <w:rFonts w:ascii="Calibri" w:hAnsi="Calibri" w:cs="Calibri"/>
                <w:sz w:val="20"/>
                <w:szCs w:val="20"/>
              </w:rPr>
            </w:pPr>
            <w:r w:rsidRPr="00AD7A37">
              <w:rPr>
                <w:rFonts w:ascii="Calibri" w:hAnsi="Calibri" w:cs="Calibri"/>
                <w:sz w:val="20"/>
                <w:szCs w:val="20"/>
              </w:rPr>
              <w:t>1955</w:t>
            </w:r>
          </w:p>
        </w:tc>
        <w:tc>
          <w:tcPr>
            <w:tcW w:w="622" w:type="dxa"/>
            <w:shd w:val="clear" w:color="auto" w:fill="D9D9D9" w:themeFill="background1" w:themeFillShade="D9"/>
          </w:tcPr>
          <w:p w:rsidR="001563D5" w:rsidRPr="00AD7A37" w:rsidRDefault="001563D5" w:rsidP="003677A7">
            <w:pPr>
              <w:rPr>
                <w:rFonts w:ascii="Calibri" w:hAnsi="Calibri" w:cs="Calibri"/>
                <w:sz w:val="20"/>
                <w:szCs w:val="20"/>
                <w:highlight w:val="lightGray"/>
              </w:rPr>
            </w:pPr>
          </w:p>
        </w:tc>
        <w:tc>
          <w:tcPr>
            <w:tcW w:w="622" w:type="dxa"/>
            <w:shd w:val="clear" w:color="auto" w:fill="D9D9D9" w:themeFill="background1" w:themeFillShade="D9"/>
          </w:tcPr>
          <w:p w:rsidR="001563D5" w:rsidRPr="00AD7A37" w:rsidRDefault="001563D5" w:rsidP="003677A7">
            <w:pPr>
              <w:rPr>
                <w:rFonts w:ascii="Calibri" w:hAnsi="Calibri" w:cs="Calibri"/>
                <w:sz w:val="20"/>
                <w:szCs w:val="20"/>
                <w:highlight w:val="lightGray"/>
              </w:rPr>
            </w:pPr>
          </w:p>
        </w:tc>
        <w:tc>
          <w:tcPr>
            <w:tcW w:w="704" w:type="dxa"/>
            <w:shd w:val="clear" w:color="auto" w:fill="D9D9D9" w:themeFill="background1" w:themeFillShade="D9"/>
          </w:tcPr>
          <w:p w:rsidR="001563D5" w:rsidRPr="00AD7A37" w:rsidRDefault="001563D5" w:rsidP="003677A7">
            <w:pPr>
              <w:rPr>
                <w:rFonts w:ascii="Calibri" w:hAnsi="Calibri" w:cs="Calibri"/>
                <w:sz w:val="20"/>
                <w:szCs w:val="20"/>
                <w:highlight w:val="lightGray"/>
              </w:rPr>
            </w:pPr>
          </w:p>
        </w:tc>
        <w:tc>
          <w:tcPr>
            <w:tcW w:w="705" w:type="dxa"/>
            <w:shd w:val="clear" w:color="auto" w:fill="D9D9D9" w:themeFill="background1" w:themeFillShade="D9"/>
          </w:tcPr>
          <w:p w:rsidR="001563D5" w:rsidRPr="00AD7A37" w:rsidRDefault="001563D5" w:rsidP="003677A7">
            <w:pPr>
              <w:rPr>
                <w:rFonts w:ascii="Calibri" w:hAnsi="Calibri" w:cs="Calibri"/>
                <w:sz w:val="20"/>
                <w:szCs w:val="20"/>
                <w:highlight w:val="lightGray"/>
              </w:rPr>
            </w:pPr>
          </w:p>
        </w:tc>
        <w:tc>
          <w:tcPr>
            <w:tcW w:w="705" w:type="dxa"/>
            <w:shd w:val="clear" w:color="auto" w:fill="D9D9D9" w:themeFill="background1" w:themeFillShade="D9"/>
          </w:tcPr>
          <w:p w:rsidR="001563D5" w:rsidRPr="00AD7A37" w:rsidRDefault="001563D5" w:rsidP="003677A7">
            <w:pPr>
              <w:rPr>
                <w:rFonts w:ascii="Calibri" w:hAnsi="Calibri" w:cs="Calibri"/>
                <w:sz w:val="20"/>
                <w:szCs w:val="20"/>
                <w:highlight w:val="lightGray"/>
              </w:rPr>
            </w:pPr>
          </w:p>
        </w:tc>
        <w:tc>
          <w:tcPr>
            <w:tcW w:w="705" w:type="dxa"/>
            <w:shd w:val="clear" w:color="auto" w:fill="D9D9D9" w:themeFill="background1" w:themeFillShade="D9"/>
          </w:tcPr>
          <w:p w:rsidR="001563D5" w:rsidRPr="00AD7A37" w:rsidRDefault="001563D5" w:rsidP="003677A7">
            <w:pPr>
              <w:rPr>
                <w:rFonts w:ascii="Calibri" w:hAnsi="Calibri" w:cs="Calibri"/>
                <w:sz w:val="20"/>
                <w:szCs w:val="20"/>
                <w:highlight w:val="lightGray"/>
              </w:rPr>
            </w:pPr>
          </w:p>
        </w:tc>
        <w:tc>
          <w:tcPr>
            <w:tcW w:w="704" w:type="dxa"/>
          </w:tcPr>
          <w:p w:rsidR="001563D5" w:rsidRPr="00AD7A37" w:rsidRDefault="001563D5" w:rsidP="003677A7">
            <w:pPr>
              <w:rPr>
                <w:rFonts w:ascii="Calibri" w:hAnsi="Calibri" w:cs="Calibri"/>
                <w:sz w:val="20"/>
                <w:szCs w:val="20"/>
              </w:rPr>
            </w:pPr>
            <w:r w:rsidRPr="00AD7A37">
              <w:rPr>
                <w:rFonts w:ascii="Calibri" w:hAnsi="Calibri" w:cs="Calibri"/>
                <w:sz w:val="20"/>
                <w:szCs w:val="20"/>
              </w:rPr>
              <w:t>2025</w:t>
            </w:r>
          </w:p>
        </w:tc>
        <w:tc>
          <w:tcPr>
            <w:tcW w:w="705" w:type="dxa"/>
          </w:tcPr>
          <w:p w:rsidR="001563D5" w:rsidRPr="00AD7A37" w:rsidRDefault="001563D5" w:rsidP="003677A7">
            <w:pPr>
              <w:rPr>
                <w:rFonts w:ascii="Calibri" w:hAnsi="Calibri" w:cs="Calibri"/>
                <w:sz w:val="20"/>
                <w:szCs w:val="20"/>
              </w:rPr>
            </w:pPr>
            <w:r w:rsidRPr="00AD7A37">
              <w:rPr>
                <w:rFonts w:ascii="Calibri" w:hAnsi="Calibri" w:cs="Calibri"/>
                <w:sz w:val="20"/>
                <w:szCs w:val="20"/>
              </w:rPr>
              <w:t>2035</w:t>
            </w:r>
          </w:p>
        </w:tc>
      </w:tr>
      <w:tr w:rsidR="001563D5" w:rsidTr="00CC5853">
        <w:tc>
          <w:tcPr>
            <w:tcW w:w="3143" w:type="dxa"/>
          </w:tcPr>
          <w:p w:rsidR="001563D5" w:rsidRPr="00AD7A37" w:rsidRDefault="00D02808" w:rsidP="00CC5853">
            <w:pPr>
              <w:rPr>
                <w:rFonts w:ascii="Calibri" w:hAnsi="Calibri" w:cs="Calibri"/>
                <w:sz w:val="20"/>
                <w:szCs w:val="20"/>
              </w:rPr>
            </w:pPr>
            <w:r w:rsidRPr="00AD7A37">
              <w:rPr>
                <w:rFonts w:ascii="Calibri" w:hAnsi="Calibri" w:cs="Calibri"/>
                <w:sz w:val="20"/>
                <w:szCs w:val="20"/>
              </w:rPr>
              <w:t xml:space="preserve">Vietnam </w:t>
            </w:r>
            <w:r w:rsidR="00CC5853">
              <w:rPr>
                <w:rFonts w:ascii="Calibri" w:hAnsi="Calibri" w:cs="Calibri"/>
                <w:sz w:val="20"/>
                <w:szCs w:val="20"/>
              </w:rPr>
              <w:t>- All</w:t>
            </w:r>
            <w:r w:rsidRPr="00AD7A37">
              <w:rPr>
                <w:rFonts w:ascii="Calibri" w:hAnsi="Calibri" w:cs="Calibri"/>
                <w:sz w:val="20"/>
                <w:szCs w:val="20"/>
              </w:rPr>
              <w:t xml:space="preserve"> Tour</w:t>
            </w:r>
            <w:r w:rsidR="00AD7A37" w:rsidRPr="00AD7A37">
              <w:rPr>
                <w:rFonts w:ascii="Calibri" w:hAnsi="Calibri" w:cs="Calibri"/>
                <w:sz w:val="20"/>
                <w:szCs w:val="20"/>
              </w:rPr>
              <w:t>s</w:t>
            </w:r>
            <w:r w:rsidRPr="00AD7A37">
              <w:rPr>
                <w:rFonts w:ascii="Calibri" w:hAnsi="Calibri" w:cs="Calibri"/>
                <w:sz w:val="20"/>
                <w:szCs w:val="20"/>
              </w:rPr>
              <w:t xml:space="preserve"> – 18 Aug</w:t>
            </w:r>
          </w:p>
        </w:tc>
        <w:tc>
          <w:tcPr>
            <w:tcW w:w="707" w:type="dxa"/>
          </w:tcPr>
          <w:p w:rsidR="001563D5" w:rsidRPr="00AD7A37" w:rsidRDefault="00D02808" w:rsidP="00CC5853">
            <w:pPr>
              <w:rPr>
                <w:rFonts w:ascii="Calibri" w:hAnsi="Calibri" w:cs="Calibri"/>
                <w:sz w:val="20"/>
                <w:szCs w:val="20"/>
              </w:rPr>
            </w:pPr>
            <w:r w:rsidRPr="00AD7A37">
              <w:rPr>
                <w:rFonts w:ascii="Calibri" w:hAnsi="Calibri" w:cs="Calibri"/>
                <w:sz w:val="20"/>
                <w:szCs w:val="20"/>
              </w:rPr>
              <w:t>19</w:t>
            </w:r>
            <w:r w:rsidR="00CC5853">
              <w:rPr>
                <w:rFonts w:ascii="Calibri" w:hAnsi="Calibri" w:cs="Calibri"/>
                <w:sz w:val="20"/>
                <w:szCs w:val="20"/>
              </w:rPr>
              <w:t>70</w:t>
            </w:r>
          </w:p>
        </w:tc>
        <w:tc>
          <w:tcPr>
            <w:tcW w:w="622" w:type="dxa"/>
            <w:shd w:val="clear" w:color="auto" w:fill="D9D9D9" w:themeFill="background1" w:themeFillShade="D9"/>
          </w:tcPr>
          <w:p w:rsidR="001563D5" w:rsidRPr="00AD7A37" w:rsidRDefault="001563D5" w:rsidP="003677A7">
            <w:pPr>
              <w:rPr>
                <w:rFonts w:ascii="Calibri" w:hAnsi="Calibri" w:cs="Calibri"/>
                <w:sz w:val="20"/>
                <w:szCs w:val="20"/>
                <w:highlight w:val="lightGray"/>
              </w:rPr>
            </w:pPr>
          </w:p>
        </w:tc>
        <w:tc>
          <w:tcPr>
            <w:tcW w:w="622" w:type="dxa"/>
            <w:shd w:val="clear" w:color="auto" w:fill="D9D9D9" w:themeFill="background1" w:themeFillShade="D9"/>
          </w:tcPr>
          <w:p w:rsidR="001563D5" w:rsidRPr="00AD7A37" w:rsidRDefault="001563D5" w:rsidP="003677A7">
            <w:pPr>
              <w:rPr>
                <w:rFonts w:ascii="Calibri" w:hAnsi="Calibri" w:cs="Calibri"/>
                <w:sz w:val="20"/>
                <w:szCs w:val="20"/>
                <w:highlight w:val="lightGray"/>
              </w:rPr>
            </w:pPr>
          </w:p>
        </w:tc>
        <w:tc>
          <w:tcPr>
            <w:tcW w:w="704" w:type="dxa"/>
            <w:shd w:val="clear" w:color="auto" w:fill="D9D9D9" w:themeFill="background1" w:themeFillShade="D9"/>
          </w:tcPr>
          <w:p w:rsidR="001563D5" w:rsidRPr="00AD7A37" w:rsidRDefault="001563D5" w:rsidP="003677A7">
            <w:pPr>
              <w:rPr>
                <w:rFonts w:ascii="Calibri" w:hAnsi="Calibri" w:cs="Calibri"/>
                <w:sz w:val="20"/>
                <w:szCs w:val="20"/>
                <w:highlight w:val="lightGray"/>
              </w:rPr>
            </w:pPr>
          </w:p>
        </w:tc>
        <w:tc>
          <w:tcPr>
            <w:tcW w:w="705" w:type="dxa"/>
            <w:shd w:val="clear" w:color="auto" w:fill="D9D9D9" w:themeFill="background1" w:themeFillShade="D9"/>
          </w:tcPr>
          <w:p w:rsidR="001563D5" w:rsidRPr="00AD7A37" w:rsidRDefault="001563D5" w:rsidP="003677A7">
            <w:pPr>
              <w:rPr>
                <w:rFonts w:ascii="Calibri" w:hAnsi="Calibri" w:cs="Calibri"/>
                <w:sz w:val="20"/>
                <w:szCs w:val="20"/>
                <w:highlight w:val="lightGray"/>
              </w:rPr>
            </w:pPr>
          </w:p>
        </w:tc>
        <w:tc>
          <w:tcPr>
            <w:tcW w:w="705" w:type="dxa"/>
            <w:shd w:val="clear" w:color="auto" w:fill="D9D9D9" w:themeFill="background1" w:themeFillShade="D9"/>
          </w:tcPr>
          <w:p w:rsidR="001563D5" w:rsidRPr="00AD7A37" w:rsidRDefault="001563D5" w:rsidP="003677A7">
            <w:pPr>
              <w:rPr>
                <w:rFonts w:ascii="Calibri" w:hAnsi="Calibri" w:cs="Calibri"/>
                <w:sz w:val="20"/>
                <w:szCs w:val="20"/>
                <w:highlight w:val="lightGray"/>
              </w:rPr>
            </w:pPr>
          </w:p>
        </w:tc>
        <w:tc>
          <w:tcPr>
            <w:tcW w:w="705" w:type="dxa"/>
          </w:tcPr>
          <w:p w:rsidR="001563D5" w:rsidRPr="00AD7A37" w:rsidRDefault="00D02808" w:rsidP="00CC5853">
            <w:pPr>
              <w:rPr>
                <w:rFonts w:ascii="Calibri" w:hAnsi="Calibri" w:cs="Calibri"/>
                <w:sz w:val="20"/>
                <w:szCs w:val="20"/>
              </w:rPr>
            </w:pPr>
            <w:r w:rsidRPr="00AD7A37">
              <w:rPr>
                <w:rFonts w:ascii="Calibri" w:hAnsi="Calibri" w:cs="Calibri"/>
                <w:sz w:val="20"/>
                <w:szCs w:val="20"/>
              </w:rPr>
              <w:t>20</w:t>
            </w:r>
            <w:r w:rsidR="00CC5853">
              <w:rPr>
                <w:rFonts w:ascii="Calibri" w:hAnsi="Calibri" w:cs="Calibri"/>
                <w:sz w:val="20"/>
                <w:szCs w:val="20"/>
              </w:rPr>
              <w:t>30</w:t>
            </w:r>
          </w:p>
        </w:tc>
        <w:tc>
          <w:tcPr>
            <w:tcW w:w="704" w:type="dxa"/>
          </w:tcPr>
          <w:p w:rsidR="001563D5" w:rsidRPr="00AD7A37" w:rsidRDefault="00CC5853" w:rsidP="003677A7">
            <w:pPr>
              <w:rPr>
                <w:rFonts w:ascii="Calibri" w:hAnsi="Calibri" w:cs="Calibri"/>
                <w:sz w:val="20"/>
                <w:szCs w:val="20"/>
              </w:rPr>
            </w:pPr>
            <w:r>
              <w:rPr>
                <w:rFonts w:ascii="Calibri" w:hAnsi="Calibri" w:cs="Calibri"/>
                <w:sz w:val="20"/>
                <w:szCs w:val="20"/>
              </w:rPr>
              <w:t>2040</w:t>
            </w:r>
          </w:p>
        </w:tc>
        <w:tc>
          <w:tcPr>
            <w:tcW w:w="705" w:type="dxa"/>
          </w:tcPr>
          <w:p w:rsidR="001563D5" w:rsidRPr="00AD7A37" w:rsidRDefault="00D02808" w:rsidP="00CC5853">
            <w:pPr>
              <w:rPr>
                <w:rFonts w:ascii="Calibri" w:hAnsi="Calibri" w:cs="Calibri"/>
                <w:sz w:val="20"/>
                <w:szCs w:val="20"/>
              </w:rPr>
            </w:pPr>
            <w:r w:rsidRPr="00AD7A37">
              <w:rPr>
                <w:rFonts w:ascii="Calibri" w:hAnsi="Calibri" w:cs="Calibri"/>
                <w:sz w:val="20"/>
                <w:szCs w:val="20"/>
              </w:rPr>
              <w:t>20</w:t>
            </w:r>
            <w:r w:rsidR="00CC5853">
              <w:rPr>
                <w:rFonts w:ascii="Calibri" w:hAnsi="Calibri" w:cs="Calibri"/>
                <w:sz w:val="20"/>
                <w:szCs w:val="20"/>
              </w:rPr>
              <w:t>50</w:t>
            </w:r>
          </w:p>
        </w:tc>
      </w:tr>
      <w:tr w:rsidR="001563D5" w:rsidTr="00CC5853">
        <w:tc>
          <w:tcPr>
            <w:tcW w:w="3143"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Somalia – Jan</w:t>
            </w:r>
          </w:p>
        </w:tc>
        <w:tc>
          <w:tcPr>
            <w:tcW w:w="707"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1993</w:t>
            </w:r>
          </w:p>
        </w:tc>
        <w:tc>
          <w:tcPr>
            <w:tcW w:w="622" w:type="dxa"/>
            <w:shd w:val="clear" w:color="auto" w:fill="D9D9D9" w:themeFill="background1" w:themeFillShade="D9"/>
          </w:tcPr>
          <w:p w:rsidR="001563D5" w:rsidRPr="00AD7A37" w:rsidRDefault="001563D5" w:rsidP="001E1F36">
            <w:pPr>
              <w:rPr>
                <w:rFonts w:ascii="Calibri" w:hAnsi="Calibri" w:cs="Calibri"/>
                <w:sz w:val="20"/>
                <w:szCs w:val="20"/>
              </w:rPr>
            </w:pPr>
          </w:p>
        </w:tc>
        <w:tc>
          <w:tcPr>
            <w:tcW w:w="622" w:type="dxa"/>
            <w:shd w:val="clear" w:color="auto" w:fill="D9D9D9" w:themeFill="background1" w:themeFillShade="D9"/>
          </w:tcPr>
          <w:p w:rsidR="001563D5" w:rsidRPr="00AD7A37" w:rsidRDefault="001563D5" w:rsidP="001E1F36">
            <w:pPr>
              <w:rPr>
                <w:rFonts w:ascii="Calibri" w:hAnsi="Calibri" w:cs="Calibri"/>
                <w:sz w:val="20"/>
                <w:szCs w:val="20"/>
              </w:rPr>
            </w:pPr>
          </w:p>
        </w:tc>
        <w:tc>
          <w:tcPr>
            <w:tcW w:w="704"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2023</w:t>
            </w:r>
          </w:p>
        </w:tc>
        <w:tc>
          <w:tcPr>
            <w:tcW w:w="705"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2033</w:t>
            </w:r>
          </w:p>
        </w:tc>
        <w:tc>
          <w:tcPr>
            <w:tcW w:w="705"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2043</w:t>
            </w:r>
          </w:p>
        </w:tc>
        <w:tc>
          <w:tcPr>
            <w:tcW w:w="705"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2053</w:t>
            </w:r>
          </w:p>
        </w:tc>
        <w:tc>
          <w:tcPr>
            <w:tcW w:w="704" w:type="dxa"/>
          </w:tcPr>
          <w:p w:rsidR="001563D5" w:rsidRPr="00AD7A37" w:rsidRDefault="00D02808" w:rsidP="003677A7">
            <w:pPr>
              <w:rPr>
                <w:rFonts w:ascii="Calibri" w:hAnsi="Calibri" w:cs="Calibri"/>
                <w:sz w:val="20"/>
                <w:szCs w:val="20"/>
              </w:rPr>
            </w:pPr>
            <w:r w:rsidRPr="00AD7A37">
              <w:rPr>
                <w:rFonts w:ascii="Calibri" w:hAnsi="Calibri" w:cs="Calibri"/>
                <w:sz w:val="20"/>
                <w:szCs w:val="20"/>
              </w:rPr>
              <w:t>2063</w:t>
            </w:r>
          </w:p>
        </w:tc>
        <w:tc>
          <w:tcPr>
            <w:tcW w:w="705" w:type="dxa"/>
          </w:tcPr>
          <w:p w:rsidR="001563D5" w:rsidRPr="00AD7A37" w:rsidRDefault="00D02808" w:rsidP="003677A7">
            <w:pPr>
              <w:rPr>
                <w:rFonts w:ascii="Calibri" w:hAnsi="Calibri" w:cs="Calibri"/>
                <w:sz w:val="20"/>
                <w:szCs w:val="20"/>
              </w:rPr>
            </w:pPr>
            <w:r w:rsidRPr="00AD7A37">
              <w:rPr>
                <w:rFonts w:ascii="Calibri" w:hAnsi="Calibri" w:cs="Calibri"/>
                <w:sz w:val="20"/>
                <w:szCs w:val="20"/>
              </w:rPr>
              <w:t>2073</w:t>
            </w:r>
          </w:p>
        </w:tc>
      </w:tr>
      <w:tr w:rsidR="001563D5" w:rsidTr="00CC5853">
        <w:tc>
          <w:tcPr>
            <w:tcW w:w="3143"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Rwanda – 22 Feb</w:t>
            </w:r>
          </w:p>
        </w:tc>
        <w:tc>
          <w:tcPr>
            <w:tcW w:w="707"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1995</w:t>
            </w:r>
          </w:p>
        </w:tc>
        <w:tc>
          <w:tcPr>
            <w:tcW w:w="622" w:type="dxa"/>
            <w:shd w:val="clear" w:color="auto" w:fill="D9D9D9" w:themeFill="background1" w:themeFillShade="D9"/>
          </w:tcPr>
          <w:p w:rsidR="001563D5" w:rsidRPr="00AD7A37" w:rsidRDefault="001563D5" w:rsidP="001E1F36">
            <w:pPr>
              <w:rPr>
                <w:rFonts w:ascii="Calibri" w:hAnsi="Calibri" w:cs="Calibri"/>
                <w:sz w:val="20"/>
                <w:szCs w:val="20"/>
              </w:rPr>
            </w:pPr>
          </w:p>
        </w:tc>
        <w:tc>
          <w:tcPr>
            <w:tcW w:w="622" w:type="dxa"/>
            <w:shd w:val="clear" w:color="auto" w:fill="D9D9D9" w:themeFill="background1" w:themeFillShade="D9"/>
          </w:tcPr>
          <w:p w:rsidR="001563D5" w:rsidRPr="00AD7A37" w:rsidRDefault="001563D5" w:rsidP="001E1F36">
            <w:pPr>
              <w:rPr>
                <w:rFonts w:ascii="Calibri" w:hAnsi="Calibri" w:cs="Calibri"/>
                <w:sz w:val="20"/>
                <w:szCs w:val="20"/>
              </w:rPr>
            </w:pPr>
          </w:p>
        </w:tc>
        <w:tc>
          <w:tcPr>
            <w:tcW w:w="704"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2025</w:t>
            </w:r>
          </w:p>
        </w:tc>
        <w:tc>
          <w:tcPr>
            <w:tcW w:w="705"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2035</w:t>
            </w:r>
          </w:p>
        </w:tc>
        <w:tc>
          <w:tcPr>
            <w:tcW w:w="705"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2045</w:t>
            </w:r>
          </w:p>
        </w:tc>
        <w:tc>
          <w:tcPr>
            <w:tcW w:w="705" w:type="dxa"/>
          </w:tcPr>
          <w:p w:rsidR="001563D5" w:rsidRPr="00AD7A37" w:rsidRDefault="00D02808" w:rsidP="001E1F36">
            <w:pPr>
              <w:rPr>
                <w:rFonts w:ascii="Calibri" w:hAnsi="Calibri" w:cs="Calibri"/>
                <w:sz w:val="20"/>
                <w:szCs w:val="20"/>
              </w:rPr>
            </w:pPr>
            <w:r w:rsidRPr="00AD7A37">
              <w:rPr>
                <w:rFonts w:ascii="Calibri" w:hAnsi="Calibri" w:cs="Calibri"/>
                <w:sz w:val="20"/>
                <w:szCs w:val="20"/>
              </w:rPr>
              <w:t>2055</w:t>
            </w:r>
          </w:p>
        </w:tc>
        <w:tc>
          <w:tcPr>
            <w:tcW w:w="704" w:type="dxa"/>
          </w:tcPr>
          <w:p w:rsidR="001563D5" w:rsidRPr="00AD7A37" w:rsidRDefault="00D02808" w:rsidP="003677A7">
            <w:pPr>
              <w:rPr>
                <w:rFonts w:ascii="Calibri" w:hAnsi="Calibri" w:cs="Calibri"/>
                <w:sz w:val="20"/>
                <w:szCs w:val="20"/>
              </w:rPr>
            </w:pPr>
            <w:r w:rsidRPr="00AD7A37">
              <w:rPr>
                <w:rFonts w:ascii="Calibri" w:hAnsi="Calibri" w:cs="Calibri"/>
                <w:sz w:val="20"/>
                <w:szCs w:val="20"/>
              </w:rPr>
              <w:t>2065</w:t>
            </w:r>
          </w:p>
        </w:tc>
        <w:tc>
          <w:tcPr>
            <w:tcW w:w="705" w:type="dxa"/>
          </w:tcPr>
          <w:p w:rsidR="001563D5" w:rsidRPr="00AD7A37" w:rsidRDefault="00D02808" w:rsidP="003677A7">
            <w:pPr>
              <w:rPr>
                <w:rFonts w:ascii="Calibri" w:hAnsi="Calibri" w:cs="Calibri"/>
                <w:sz w:val="20"/>
                <w:szCs w:val="20"/>
              </w:rPr>
            </w:pPr>
            <w:r w:rsidRPr="00AD7A37">
              <w:rPr>
                <w:rFonts w:ascii="Calibri" w:hAnsi="Calibri" w:cs="Calibri"/>
                <w:sz w:val="20"/>
                <w:szCs w:val="20"/>
              </w:rPr>
              <w:t>2075</w:t>
            </w:r>
          </w:p>
        </w:tc>
      </w:tr>
      <w:tr w:rsidR="001563D5" w:rsidTr="00CC5853">
        <w:tc>
          <w:tcPr>
            <w:tcW w:w="3143" w:type="dxa"/>
          </w:tcPr>
          <w:p w:rsidR="001563D5" w:rsidRPr="00AD7A37" w:rsidRDefault="00AD7A37" w:rsidP="001E1F36">
            <w:pPr>
              <w:rPr>
                <w:rFonts w:ascii="Calibri" w:hAnsi="Calibri" w:cs="Calibri"/>
                <w:sz w:val="20"/>
                <w:szCs w:val="20"/>
              </w:rPr>
            </w:pPr>
            <w:r w:rsidRPr="00AD7A37">
              <w:rPr>
                <w:rFonts w:ascii="Calibri" w:hAnsi="Calibri" w:cs="Calibri"/>
                <w:sz w:val="20"/>
                <w:szCs w:val="20"/>
              </w:rPr>
              <w:t>East Timor –</w:t>
            </w:r>
            <w:r w:rsidR="00CC5853">
              <w:rPr>
                <w:rFonts w:ascii="Calibri" w:hAnsi="Calibri" w:cs="Calibri"/>
                <w:sz w:val="20"/>
                <w:szCs w:val="20"/>
              </w:rPr>
              <w:t>A</w:t>
            </w:r>
            <w:r w:rsidRPr="00AD7A37">
              <w:rPr>
                <w:rFonts w:ascii="Calibri" w:hAnsi="Calibri" w:cs="Calibri"/>
                <w:sz w:val="20"/>
                <w:szCs w:val="20"/>
              </w:rPr>
              <w:t>ll tours – 20 Sep</w:t>
            </w:r>
          </w:p>
        </w:tc>
        <w:tc>
          <w:tcPr>
            <w:tcW w:w="707" w:type="dxa"/>
          </w:tcPr>
          <w:p w:rsidR="001563D5" w:rsidRPr="00AD7A37" w:rsidRDefault="00AD7A37" w:rsidP="001E1F36">
            <w:pPr>
              <w:rPr>
                <w:rFonts w:ascii="Calibri" w:hAnsi="Calibri" w:cs="Calibri"/>
                <w:sz w:val="20"/>
                <w:szCs w:val="20"/>
              </w:rPr>
            </w:pPr>
            <w:r w:rsidRPr="00AD7A37">
              <w:rPr>
                <w:rFonts w:ascii="Calibri" w:hAnsi="Calibri" w:cs="Calibri"/>
                <w:sz w:val="20"/>
                <w:szCs w:val="20"/>
              </w:rPr>
              <w:t>1999</w:t>
            </w:r>
          </w:p>
        </w:tc>
        <w:tc>
          <w:tcPr>
            <w:tcW w:w="622" w:type="dxa"/>
            <w:shd w:val="clear" w:color="auto" w:fill="D9D9D9" w:themeFill="background1" w:themeFillShade="D9"/>
          </w:tcPr>
          <w:p w:rsidR="001563D5" w:rsidRPr="00AD7A37" w:rsidRDefault="001563D5" w:rsidP="001E1F36">
            <w:pPr>
              <w:rPr>
                <w:rFonts w:ascii="Calibri" w:hAnsi="Calibri" w:cs="Calibri"/>
                <w:sz w:val="20"/>
                <w:szCs w:val="20"/>
              </w:rPr>
            </w:pPr>
          </w:p>
        </w:tc>
        <w:tc>
          <w:tcPr>
            <w:tcW w:w="622" w:type="dxa"/>
          </w:tcPr>
          <w:p w:rsidR="001563D5" w:rsidRPr="00AD7A37" w:rsidRDefault="00AD7A37" w:rsidP="001E1F36">
            <w:pPr>
              <w:rPr>
                <w:rFonts w:ascii="Calibri" w:hAnsi="Calibri" w:cs="Calibri"/>
                <w:sz w:val="20"/>
                <w:szCs w:val="20"/>
              </w:rPr>
            </w:pPr>
            <w:r w:rsidRPr="00AD7A37">
              <w:rPr>
                <w:rFonts w:ascii="Calibri" w:hAnsi="Calibri" w:cs="Calibri"/>
                <w:sz w:val="20"/>
                <w:szCs w:val="20"/>
              </w:rPr>
              <w:t>2024</w:t>
            </w:r>
          </w:p>
        </w:tc>
        <w:tc>
          <w:tcPr>
            <w:tcW w:w="704" w:type="dxa"/>
          </w:tcPr>
          <w:p w:rsidR="001563D5" w:rsidRPr="00AD7A37" w:rsidRDefault="00AD7A37" w:rsidP="001E1F36">
            <w:pPr>
              <w:rPr>
                <w:rFonts w:ascii="Calibri" w:hAnsi="Calibri" w:cs="Calibri"/>
                <w:sz w:val="20"/>
                <w:szCs w:val="20"/>
              </w:rPr>
            </w:pPr>
            <w:r w:rsidRPr="00AD7A37">
              <w:rPr>
                <w:rFonts w:ascii="Calibri" w:hAnsi="Calibri" w:cs="Calibri"/>
                <w:sz w:val="20"/>
                <w:szCs w:val="20"/>
              </w:rPr>
              <w:t>20</w:t>
            </w:r>
            <w:r w:rsidR="00B129AA">
              <w:rPr>
                <w:rFonts w:ascii="Calibri" w:hAnsi="Calibri" w:cs="Calibri"/>
                <w:sz w:val="20"/>
                <w:szCs w:val="20"/>
              </w:rPr>
              <w:t>2</w:t>
            </w:r>
            <w:r w:rsidRPr="00AD7A37">
              <w:rPr>
                <w:rFonts w:ascii="Calibri" w:hAnsi="Calibri" w:cs="Calibri"/>
                <w:sz w:val="20"/>
                <w:szCs w:val="20"/>
              </w:rPr>
              <w:t>9</w:t>
            </w:r>
          </w:p>
        </w:tc>
        <w:tc>
          <w:tcPr>
            <w:tcW w:w="705" w:type="dxa"/>
          </w:tcPr>
          <w:p w:rsidR="001563D5" w:rsidRPr="00AD7A37" w:rsidRDefault="00AD7A37" w:rsidP="001E1F36">
            <w:pPr>
              <w:rPr>
                <w:rFonts w:ascii="Calibri" w:hAnsi="Calibri" w:cs="Calibri"/>
                <w:sz w:val="20"/>
                <w:szCs w:val="20"/>
              </w:rPr>
            </w:pPr>
            <w:r w:rsidRPr="00AD7A37">
              <w:rPr>
                <w:rFonts w:ascii="Calibri" w:hAnsi="Calibri" w:cs="Calibri"/>
                <w:sz w:val="20"/>
                <w:szCs w:val="20"/>
              </w:rPr>
              <w:t>2039</w:t>
            </w:r>
          </w:p>
        </w:tc>
        <w:tc>
          <w:tcPr>
            <w:tcW w:w="705" w:type="dxa"/>
          </w:tcPr>
          <w:p w:rsidR="001563D5" w:rsidRPr="00AD7A37" w:rsidRDefault="00AD7A37" w:rsidP="001E1F36">
            <w:pPr>
              <w:rPr>
                <w:rFonts w:ascii="Calibri" w:hAnsi="Calibri" w:cs="Calibri"/>
                <w:sz w:val="20"/>
                <w:szCs w:val="20"/>
              </w:rPr>
            </w:pPr>
            <w:r w:rsidRPr="00AD7A37">
              <w:rPr>
                <w:rFonts w:ascii="Calibri" w:hAnsi="Calibri" w:cs="Calibri"/>
                <w:sz w:val="20"/>
                <w:szCs w:val="20"/>
              </w:rPr>
              <w:t>2049</w:t>
            </w:r>
          </w:p>
        </w:tc>
        <w:tc>
          <w:tcPr>
            <w:tcW w:w="705" w:type="dxa"/>
          </w:tcPr>
          <w:p w:rsidR="001563D5" w:rsidRPr="00AD7A37" w:rsidRDefault="00AD7A37" w:rsidP="001E1F36">
            <w:pPr>
              <w:rPr>
                <w:rFonts w:ascii="Calibri" w:hAnsi="Calibri" w:cs="Calibri"/>
                <w:sz w:val="20"/>
                <w:szCs w:val="20"/>
              </w:rPr>
            </w:pPr>
            <w:r w:rsidRPr="00AD7A37">
              <w:rPr>
                <w:rFonts w:ascii="Calibri" w:hAnsi="Calibri" w:cs="Calibri"/>
                <w:sz w:val="20"/>
                <w:szCs w:val="20"/>
              </w:rPr>
              <w:t>2059</w:t>
            </w:r>
          </w:p>
        </w:tc>
        <w:tc>
          <w:tcPr>
            <w:tcW w:w="704" w:type="dxa"/>
          </w:tcPr>
          <w:p w:rsidR="001563D5" w:rsidRPr="00AD7A37" w:rsidRDefault="00AD7A37" w:rsidP="003677A7">
            <w:pPr>
              <w:rPr>
                <w:rFonts w:ascii="Calibri" w:hAnsi="Calibri" w:cs="Calibri"/>
                <w:sz w:val="20"/>
                <w:szCs w:val="20"/>
              </w:rPr>
            </w:pPr>
            <w:r w:rsidRPr="00AD7A37">
              <w:rPr>
                <w:rFonts w:ascii="Calibri" w:hAnsi="Calibri" w:cs="Calibri"/>
                <w:sz w:val="20"/>
                <w:szCs w:val="20"/>
              </w:rPr>
              <w:t>2069</w:t>
            </w:r>
          </w:p>
        </w:tc>
        <w:tc>
          <w:tcPr>
            <w:tcW w:w="705" w:type="dxa"/>
          </w:tcPr>
          <w:p w:rsidR="001563D5" w:rsidRPr="00AD7A37" w:rsidRDefault="00AD7A37" w:rsidP="003677A7">
            <w:pPr>
              <w:rPr>
                <w:rFonts w:ascii="Calibri" w:hAnsi="Calibri" w:cs="Calibri"/>
                <w:sz w:val="20"/>
                <w:szCs w:val="20"/>
              </w:rPr>
            </w:pPr>
            <w:r w:rsidRPr="00AD7A37">
              <w:rPr>
                <w:rFonts w:ascii="Calibri" w:hAnsi="Calibri" w:cs="Calibri"/>
                <w:sz w:val="20"/>
                <w:szCs w:val="20"/>
              </w:rPr>
              <w:t>2079</w:t>
            </w:r>
          </w:p>
        </w:tc>
      </w:tr>
      <w:tr w:rsidR="001563D5" w:rsidTr="00CC5853">
        <w:tc>
          <w:tcPr>
            <w:tcW w:w="3143" w:type="dxa"/>
          </w:tcPr>
          <w:p w:rsidR="001563D5" w:rsidRPr="00AD7A37" w:rsidRDefault="00CC5853" w:rsidP="001E1F36">
            <w:pPr>
              <w:rPr>
                <w:rFonts w:ascii="Calibri" w:hAnsi="Calibri" w:cs="Calibri"/>
                <w:sz w:val="20"/>
                <w:szCs w:val="20"/>
              </w:rPr>
            </w:pPr>
            <w:r>
              <w:rPr>
                <w:rFonts w:ascii="Calibri" w:hAnsi="Calibri" w:cs="Calibri"/>
                <w:sz w:val="20"/>
                <w:szCs w:val="20"/>
              </w:rPr>
              <w:t>Solomon Islands - Jul</w:t>
            </w:r>
          </w:p>
        </w:tc>
        <w:tc>
          <w:tcPr>
            <w:tcW w:w="707" w:type="dxa"/>
          </w:tcPr>
          <w:p w:rsidR="001563D5" w:rsidRPr="00AD7A37" w:rsidRDefault="00AD7A37" w:rsidP="001E1F36">
            <w:pPr>
              <w:rPr>
                <w:rFonts w:ascii="Calibri" w:hAnsi="Calibri" w:cs="Calibri"/>
                <w:sz w:val="20"/>
                <w:szCs w:val="20"/>
              </w:rPr>
            </w:pPr>
            <w:r w:rsidRPr="00AD7A37">
              <w:rPr>
                <w:rFonts w:ascii="Calibri" w:hAnsi="Calibri" w:cs="Calibri"/>
                <w:sz w:val="20"/>
                <w:szCs w:val="20"/>
              </w:rPr>
              <w:t>2003</w:t>
            </w:r>
          </w:p>
        </w:tc>
        <w:tc>
          <w:tcPr>
            <w:tcW w:w="622" w:type="dxa"/>
            <w:shd w:val="clear" w:color="auto" w:fill="D9D9D9" w:themeFill="background1" w:themeFillShade="D9"/>
          </w:tcPr>
          <w:p w:rsidR="001563D5" w:rsidRPr="00AD7A37" w:rsidRDefault="001563D5" w:rsidP="001E1F36">
            <w:pPr>
              <w:rPr>
                <w:rFonts w:ascii="Calibri" w:hAnsi="Calibri" w:cs="Calibri"/>
                <w:sz w:val="20"/>
                <w:szCs w:val="20"/>
              </w:rPr>
            </w:pPr>
          </w:p>
        </w:tc>
        <w:tc>
          <w:tcPr>
            <w:tcW w:w="622" w:type="dxa"/>
          </w:tcPr>
          <w:p w:rsidR="001563D5" w:rsidRPr="00AD7A37" w:rsidRDefault="00AD7A37" w:rsidP="001E1F36">
            <w:pPr>
              <w:rPr>
                <w:rFonts w:ascii="Calibri" w:hAnsi="Calibri" w:cs="Calibri"/>
                <w:sz w:val="20"/>
                <w:szCs w:val="20"/>
              </w:rPr>
            </w:pPr>
            <w:r>
              <w:rPr>
                <w:rFonts w:ascii="Calibri" w:hAnsi="Calibri" w:cs="Calibri"/>
                <w:sz w:val="20"/>
                <w:szCs w:val="20"/>
              </w:rPr>
              <w:t>2027</w:t>
            </w:r>
          </w:p>
        </w:tc>
        <w:tc>
          <w:tcPr>
            <w:tcW w:w="704" w:type="dxa"/>
          </w:tcPr>
          <w:p w:rsidR="001563D5" w:rsidRPr="00AD7A37" w:rsidRDefault="00AD7A37" w:rsidP="001E1F36">
            <w:pPr>
              <w:rPr>
                <w:rFonts w:ascii="Calibri" w:hAnsi="Calibri" w:cs="Calibri"/>
                <w:sz w:val="20"/>
                <w:szCs w:val="20"/>
              </w:rPr>
            </w:pPr>
            <w:r>
              <w:rPr>
                <w:rFonts w:ascii="Calibri" w:hAnsi="Calibri" w:cs="Calibri"/>
                <w:sz w:val="20"/>
                <w:szCs w:val="20"/>
              </w:rPr>
              <w:t>2033</w:t>
            </w:r>
          </w:p>
        </w:tc>
        <w:tc>
          <w:tcPr>
            <w:tcW w:w="705" w:type="dxa"/>
          </w:tcPr>
          <w:p w:rsidR="001563D5" w:rsidRPr="00AD7A37" w:rsidRDefault="00AD7A37" w:rsidP="001E1F36">
            <w:pPr>
              <w:rPr>
                <w:rFonts w:ascii="Calibri" w:hAnsi="Calibri" w:cs="Calibri"/>
                <w:sz w:val="20"/>
                <w:szCs w:val="20"/>
              </w:rPr>
            </w:pPr>
            <w:r>
              <w:rPr>
                <w:rFonts w:ascii="Calibri" w:hAnsi="Calibri" w:cs="Calibri"/>
                <w:sz w:val="20"/>
                <w:szCs w:val="20"/>
              </w:rPr>
              <w:t>2043</w:t>
            </w:r>
          </w:p>
        </w:tc>
        <w:tc>
          <w:tcPr>
            <w:tcW w:w="705" w:type="dxa"/>
          </w:tcPr>
          <w:p w:rsidR="001563D5" w:rsidRPr="00AD7A37" w:rsidRDefault="00AD7A37" w:rsidP="001E1F36">
            <w:pPr>
              <w:rPr>
                <w:rFonts w:ascii="Calibri" w:hAnsi="Calibri" w:cs="Calibri"/>
                <w:sz w:val="20"/>
                <w:szCs w:val="20"/>
              </w:rPr>
            </w:pPr>
            <w:r>
              <w:rPr>
                <w:rFonts w:ascii="Calibri" w:hAnsi="Calibri" w:cs="Calibri"/>
                <w:sz w:val="20"/>
                <w:szCs w:val="20"/>
              </w:rPr>
              <w:t>2053</w:t>
            </w:r>
          </w:p>
        </w:tc>
        <w:tc>
          <w:tcPr>
            <w:tcW w:w="705" w:type="dxa"/>
          </w:tcPr>
          <w:p w:rsidR="001563D5" w:rsidRPr="00AD7A37" w:rsidRDefault="00AD7A37" w:rsidP="001E1F36">
            <w:pPr>
              <w:rPr>
                <w:rFonts w:ascii="Calibri" w:hAnsi="Calibri" w:cs="Calibri"/>
                <w:sz w:val="20"/>
                <w:szCs w:val="20"/>
              </w:rPr>
            </w:pPr>
            <w:r>
              <w:rPr>
                <w:rFonts w:ascii="Calibri" w:hAnsi="Calibri" w:cs="Calibri"/>
                <w:sz w:val="20"/>
                <w:szCs w:val="20"/>
              </w:rPr>
              <w:t>2063</w:t>
            </w:r>
          </w:p>
        </w:tc>
        <w:tc>
          <w:tcPr>
            <w:tcW w:w="704" w:type="dxa"/>
          </w:tcPr>
          <w:p w:rsidR="001563D5" w:rsidRPr="00AD7A37" w:rsidRDefault="00AD7A37" w:rsidP="003677A7">
            <w:pPr>
              <w:rPr>
                <w:rFonts w:ascii="Calibri" w:hAnsi="Calibri" w:cs="Calibri"/>
                <w:sz w:val="20"/>
                <w:szCs w:val="20"/>
              </w:rPr>
            </w:pPr>
            <w:r>
              <w:rPr>
                <w:rFonts w:ascii="Calibri" w:hAnsi="Calibri" w:cs="Calibri"/>
                <w:sz w:val="20"/>
                <w:szCs w:val="20"/>
              </w:rPr>
              <w:t>2073</w:t>
            </w:r>
          </w:p>
        </w:tc>
        <w:tc>
          <w:tcPr>
            <w:tcW w:w="705" w:type="dxa"/>
          </w:tcPr>
          <w:p w:rsidR="001563D5" w:rsidRPr="00AD7A37" w:rsidRDefault="00AD7A37" w:rsidP="003677A7">
            <w:pPr>
              <w:rPr>
                <w:rFonts w:ascii="Calibri" w:hAnsi="Calibri" w:cs="Calibri"/>
                <w:sz w:val="20"/>
                <w:szCs w:val="20"/>
              </w:rPr>
            </w:pPr>
            <w:r>
              <w:rPr>
                <w:rFonts w:ascii="Calibri" w:hAnsi="Calibri" w:cs="Calibri"/>
                <w:sz w:val="20"/>
                <w:szCs w:val="20"/>
              </w:rPr>
              <w:t>2083</w:t>
            </w:r>
          </w:p>
        </w:tc>
      </w:tr>
      <w:tr w:rsidR="001563D5" w:rsidTr="00CC5853">
        <w:tc>
          <w:tcPr>
            <w:tcW w:w="3143" w:type="dxa"/>
          </w:tcPr>
          <w:p w:rsidR="001563D5" w:rsidRPr="00AD7A37" w:rsidRDefault="00CC5853" w:rsidP="001E1F36">
            <w:pPr>
              <w:rPr>
                <w:rFonts w:ascii="Calibri" w:hAnsi="Calibri" w:cs="Calibri"/>
                <w:sz w:val="20"/>
                <w:szCs w:val="20"/>
              </w:rPr>
            </w:pPr>
            <w:r>
              <w:rPr>
                <w:rFonts w:ascii="Calibri" w:hAnsi="Calibri" w:cs="Calibri"/>
                <w:sz w:val="20"/>
                <w:szCs w:val="20"/>
              </w:rPr>
              <w:t>Iraq – All Tours</w:t>
            </w:r>
          </w:p>
        </w:tc>
        <w:tc>
          <w:tcPr>
            <w:tcW w:w="707" w:type="dxa"/>
          </w:tcPr>
          <w:p w:rsidR="001563D5" w:rsidRPr="00AD7A37" w:rsidRDefault="00AD7A37" w:rsidP="00CC5853">
            <w:pPr>
              <w:rPr>
                <w:rFonts w:ascii="Calibri" w:hAnsi="Calibri" w:cs="Calibri"/>
                <w:sz w:val="20"/>
                <w:szCs w:val="20"/>
              </w:rPr>
            </w:pPr>
            <w:r>
              <w:rPr>
                <w:rFonts w:ascii="Calibri" w:hAnsi="Calibri" w:cs="Calibri"/>
                <w:sz w:val="20"/>
                <w:szCs w:val="20"/>
              </w:rPr>
              <w:t>200</w:t>
            </w:r>
            <w:r w:rsidR="00CC5853">
              <w:rPr>
                <w:rFonts w:ascii="Calibri" w:hAnsi="Calibri" w:cs="Calibri"/>
                <w:sz w:val="20"/>
                <w:szCs w:val="20"/>
              </w:rPr>
              <w:t>6</w:t>
            </w:r>
          </w:p>
        </w:tc>
        <w:tc>
          <w:tcPr>
            <w:tcW w:w="622" w:type="dxa"/>
            <w:shd w:val="clear" w:color="auto" w:fill="FFFFFF" w:themeFill="background1"/>
          </w:tcPr>
          <w:p w:rsidR="001563D5" w:rsidRPr="00AD7A37" w:rsidRDefault="00CC5853" w:rsidP="001E1F36">
            <w:pPr>
              <w:rPr>
                <w:rFonts w:ascii="Calibri" w:hAnsi="Calibri" w:cs="Calibri"/>
                <w:sz w:val="20"/>
                <w:szCs w:val="20"/>
              </w:rPr>
            </w:pPr>
            <w:r>
              <w:rPr>
                <w:rFonts w:ascii="Calibri" w:hAnsi="Calibri" w:cs="Calibri"/>
                <w:sz w:val="20"/>
                <w:szCs w:val="20"/>
              </w:rPr>
              <w:t>2026</w:t>
            </w:r>
          </w:p>
        </w:tc>
        <w:tc>
          <w:tcPr>
            <w:tcW w:w="622" w:type="dxa"/>
          </w:tcPr>
          <w:p w:rsidR="001563D5" w:rsidRPr="00AD7A37" w:rsidRDefault="00CC5853" w:rsidP="001E1F36">
            <w:pPr>
              <w:rPr>
                <w:rFonts w:ascii="Calibri" w:hAnsi="Calibri" w:cs="Calibri"/>
                <w:sz w:val="20"/>
                <w:szCs w:val="20"/>
              </w:rPr>
            </w:pPr>
            <w:r>
              <w:rPr>
                <w:rFonts w:ascii="Calibri" w:hAnsi="Calibri" w:cs="Calibri"/>
                <w:sz w:val="20"/>
                <w:szCs w:val="20"/>
              </w:rPr>
              <w:t>2031</w:t>
            </w:r>
          </w:p>
        </w:tc>
        <w:tc>
          <w:tcPr>
            <w:tcW w:w="704" w:type="dxa"/>
          </w:tcPr>
          <w:p w:rsidR="001563D5" w:rsidRPr="00AD7A37" w:rsidRDefault="00CC5853" w:rsidP="001E1F36">
            <w:pPr>
              <w:rPr>
                <w:rFonts w:ascii="Calibri" w:hAnsi="Calibri" w:cs="Calibri"/>
                <w:sz w:val="20"/>
                <w:szCs w:val="20"/>
              </w:rPr>
            </w:pPr>
            <w:r>
              <w:rPr>
                <w:rFonts w:ascii="Calibri" w:hAnsi="Calibri" w:cs="Calibri"/>
                <w:sz w:val="20"/>
                <w:szCs w:val="20"/>
              </w:rPr>
              <w:t>2036</w:t>
            </w:r>
          </w:p>
        </w:tc>
        <w:tc>
          <w:tcPr>
            <w:tcW w:w="705" w:type="dxa"/>
          </w:tcPr>
          <w:p w:rsidR="001563D5" w:rsidRPr="00AD7A37" w:rsidRDefault="00CC5853" w:rsidP="001E1F36">
            <w:pPr>
              <w:rPr>
                <w:rFonts w:ascii="Calibri" w:hAnsi="Calibri" w:cs="Calibri"/>
                <w:sz w:val="20"/>
                <w:szCs w:val="20"/>
              </w:rPr>
            </w:pPr>
            <w:r>
              <w:rPr>
                <w:rFonts w:ascii="Calibri" w:hAnsi="Calibri" w:cs="Calibri"/>
                <w:sz w:val="20"/>
                <w:szCs w:val="20"/>
              </w:rPr>
              <w:t>2046</w:t>
            </w:r>
          </w:p>
        </w:tc>
        <w:tc>
          <w:tcPr>
            <w:tcW w:w="705" w:type="dxa"/>
          </w:tcPr>
          <w:p w:rsidR="001563D5" w:rsidRPr="00AD7A37" w:rsidRDefault="00CC5853" w:rsidP="001E1F36">
            <w:pPr>
              <w:rPr>
                <w:rFonts w:ascii="Calibri" w:hAnsi="Calibri" w:cs="Calibri"/>
                <w:sz w:val="20"/>
                <w:szCs w:val="20"/>
              </w:rPr>
            </w:pPr>
            <w:r>
              <w:rPr>
                <w:rFonts w:ascii="Calibri" w:hAnsi="Calibri" w:cs="Calibri"/>
                <w:sz w:val="20"/>
                <w:szCs w:val="20"/>
              </w:rPr>
              <w:t>2056</w:t>
            </w:r>
          </w:p>
        </w:tc>
        <w:tc>
          <w:tcPr>
            <w:tcW w:w="705" w:type="dxa"/>
          </w:tcPr>
          <w:p w:rsidR="001563D5" w:rsidRPr="00AD7A37" w:rsidRDefault="00CC5853" w:rsidP="001E1F36">
            <w:pPr>
              <w:rPr>
                <w:rFonts w:ascii="Calibri" w:hAnsi="Calibri" w:cs="Calibri"/>
                <w:sz w:val="20"/>
                <w:szCs w:val="20"/>
              </w:rPr>
            </w:pPr>
            <w:r>
              <w:rPr>
                <w:rFonts w:ascii="Calibri" w:hAnsi="Calibri" w:cs="Calibri"/>
                <w:sz w:val="20"/>
                <w:szCs w:val="20"/>
              </w:rPr>
              <w:t>2066</w:t>
            </w:r>
          </w:p>
        </w:tc>
        <w:tc>
          <w:tcPr>
            <w:tcW w:w="704" w:type="dxa"/>
          </w:tcPr>
          <w:p w:rsidR="001563D5" w:rsidRPr="00AD7A37" w:rsidRDefault="00CC5853" w:rsidP="003677A7">
            <w:pPr>
              <w:rPr>
                <w:rFonts w:ascii="Calibri" w:hAnsi="Calibri" w:cs="Calibri"/>
                <w:sz w:val="20"/>
                <w:szCs w:val="20"/>
              </w:rPr>
            </w:pPr>
            <w:r>
              <w:rPr>
                <w:rFonts w:ascii="Calibri" w:hAnsi="Calibri" w:cs="Calibri"/>
                <w:sz w:val="20"/>
                <w:szCs w:val="20"/>
              </w:rPr>
              <w:t>2076</w:t>
            </w:r>
          </w:p>
        </w:tc>
        <w:tc>
          <w:tcPr>
            <w:tcW w:w="705" w:type="dxa"/>
          </w:tcPr>
          <w:p w:rsidR="001563D5" w:rsidRPr="00AD7A37" w:rsidRDefault="00CC5853" w:rsidP="003677A7">
            <w:pPr>
              <w:rPr>
                <w:rFonts w:ascii="Calibri" w:hAnsi="Calibri" w:cs="Calibri"/>
                <w:sz w:val="20"/>
                <w:szCs w:val="20"/>
              </w:rPr>
            </w:pPr>
            <w:r>
              <w:rPr>
                <w:rFonts w:ascii="Calibri" w:hAnsi="Calibri" w:cs="Calibri"/>
                <w:sz w:val="20"/>
                <w:szCs w:val="20"/>
              </w:rPr>
              <w:t>2086</w:t>
            </w:r>
          </w:p>
        </w:tc>
      </w:tr>
      <w:tr w:rsidR="00AD7A37" w:rsidTr="00CC5853">
        <w:tc>
          <w:tcPr>
            <w:tcW w:w="3143" w:type="dxa"/>
          </w:tcPr>
          <w:p w:rsidR="00AD7A37" w:rsidRPr="00AD7A37" w:rsidRDefault="00AD7A37" w:rsidP="001E1F36">
            <w:pPr>
              <w:rPr>
                <w:rFonts w:ascii="Calibri" w:hAnsi="Calibri" w:cs="Calibri"/>
                <w:sz w:val="20"/>
                <w:szCs w:val="20"/>
              </w:rPr>
            </w:pPr>
            <w:r>
              <w:rPr>
                <w:rFonts w:ascii="Calibri" w:hAnsi="Calibri" w:cs="Calibri"/>
                <w:sz w:val="20"/>
                <w:szCs w:val="20"/>
              </w:rPr>
              <w:t>Afghanistan – All tours</w:t>
            </w:r>
          </w:p>
        </w:tc>
        <w:tc>
          <w:tcPr>
            <w:tcW w:w="707" w:type="dxa"/>
          </w:tcPr>
          <w:p w:rsidR="00AD7A37" w:rsidRPr="00AD7A37" w:rsidRDefault="00AD7A37" w:rsidP="001E1F36">
            <w:pPr>
              <w:rPr>
                <w:rFonts w:ascii="Calibri" w:hAnsi="Calibri" w:cs="Calibri"/>
                <w:sz w:val="20"/>
                <w:szCs w:val="20"/>
              </w:rPr>
            </w:pPr>
            <w:r>
              <w:rPr>
                <w:rFonts w:ascii="Calibri" w:hAnsi="Calibri" w:cs="Calibri"/>
                <w:sz w:val="20"/>
                <w:szCs w:val="20"/>
              </w:rPr>
              <w:t>2007</w:t>
            </w:r>
          </w:p>
        </w:tc>
        <w:tc>
          <w:tcPr>
            <w:tcW w:w="622" w:type="dxa"/>
          </w:tcPr>
          <w:p w:rsidR="00AD7A37" w:rsidRPr="00AD7A37" w:rsidRDefault="00AD7A37" w:rsidP="001E1F36">
            <w:pPr>
              <w:rPr>
                <w:rFonts w:ascii="Calibri" w:hAnsi="Calibri" w:cs="Calibri"/>
                <w:sz w:val="20"/>
                <w:szCs w:val="20"/>
              </w:rPr>
            </w:pPr>
            <w:r>
              <w:rPr>
                <w:rFonts w:ascii="Calibri" w:hAnsi="Calibri" w:cs="Calibri"/>
                <w:sz w:val="20"/>
                <w:szCs w:val="20"/>
              </w:rPr>
              <w:t>2027</w:t>
            </w:r>
          </w:p>
        </w:tc>
        <w:tc>
          <w:tcPr>
            <w:tcW w:w="622" w:type="dxa"/>
          </w:tcPr>
          <w:p w:rsidR="00AD7A37" w:rsidRPr="00AD7A37" w:rsidRDefault="00AD7A37" w:rsidP="001E1F36">
            <w:pPr>
              <w:rPr>
                <w:rFonts w:ascii="Calibri" w:hAnsi="Calibri" w:cs="Calibri"/>
                <w:sz w:val="20"/>
                <w:szCs w:val="20"/>
              </w:rPr>
            </w:pPr>
            <w:r>
              <w:rPr>
                <w:rFonts w:ascii="Calibri" w:hAnsi="Calibri" w:cs="Calibri"/>
                <w:sz w:val="20"/>
                <w:szCs w:val="20"/>
              </w:rPr>
              <w:t>2032</w:t>
            </w:r>
          </w:p>
        </w:tc>
        <w:tc>
          <w:tcPr>
            <w:tcW w:w="704" w:type="dxa"/>
          </w:tcPr>
          <w:p w:rsidR="00AD7A37" w:rsidRPr="00AD7A37" w:rsidRDefault="00AD7A37" w:rsidP="001E1F36">
            <w:pPr>
              <w:rPr>
                <w:rFonts w:ascii="Calibri" w:hAnsi="Calibri" w:cs="Calibri"/>
                <w:sz w:val="20"/>
                <w:szCs w:val="20"/>
              </w:rPr>
            </w:pPr>
            <w:r>
              <w:rPr>
                <w:rFonts w:ascii="Calibri" w:hAnsi="Calibri" w:cs="Calibri"/>
                <w:sz w:val="20"/>
                <w:szCs w:val="20"/>
              </w:rPr>
              <w:t>2037</w:t>
            </w:r>
          </w:p>
        </w:tc>
        <w:tc>
          <w:tcPr>
            <w:tcW w:w="705" w:type="dxa"/>
          </w:tcPr>
          <w:p w:rsidR="00AD7A37" w:rsidRPr="00AD7A37" w:rsidRDefault="00AD7A37" w:rsidP="001E1F36">
            <w:pPr>
              <w:rPr>
                <w:rFonts w:ascii="Calibri" w:hAnsi="Calibri" w:cs="Calibri"/>
                <w:sz w:val="20"/>
                <w:szCs w:val="20"/>
              </w:rPr>
            </w:pPr>
            <w:r>
              <w:rPr>
                <w:rFonts w:ascii="Calibri" w:hAnsi="Calibri" w:cs="Calibri"/>
                <w:sz w:val="20"/>
                <w:szCs w:val="20"/>
              </w:rPr>
              <w:t>2047</w:t>
            </w:r>
          </w:p>
        </w:tc>
        <w:tc>
          <w:tcPr>
            <w:tcW w:w="705" w:type="dxa"/>
          </w:tcPr>
          <w:p w:rsidR="00AD7A37" w:rsidRPr="00AD7A37" w:rsidRDefault="00AD7A37" w:rsidP="001E1F36">
            <w:pPr>
              <w:rPr>
                <w:rFonts w:ascii="Calibri" w:hAnsi="Calibri" w:cs="Calibri"/>
                <w:sz w:val="20"/>
                <w:szCs w:val="20"/>
              </w:rPr>
            </w:pPr>
            <w:r>
              <w:rPr>
                <w:rFonts w:ascii="Calibri" w:hAnsi="Calibri" w:cs="Calibri"/>
                <w:sz w:val="20"/>
                <w:szCs w:val="20"/>
              </w:rPr>
              <w:t>2057</w:t>
            </w:r>
          </w:p>
        </w:tc>
        <w:tc>
          <w:tcPr>
            <w:tcW w:w="705" w:type="dxa"/>
          </w:tcPr>
          <w:p w:rsidR="00AD7A37" w:rsidRPr="00AD7A37" w:rsidRDefault="00AD7A37" w:rsidP="001E1F36">
            <w:pPr>
              <w:rPr>
                <w:rFonts w:ascii="Calibri" w:hAnsi="Calibri" w:cs="Calibri"/>
                <w:sz w:val="20"/>
                <w:szCs w:val="20"/>
              </w:rPr>
            </w:pPr>
            <w:r>
              <w:rPr>
                <w:rFonts w:ascii="Calibri" w:hAnsi="Calibri" w:cs="Calibri"/>
                <w:sz w:val="20"/>
                <w:szCs w:val="20"/>
              </w:rPr>
              <w:t>2067</w:t>
            </w:r>
          </w:p>
        </w:tc>
        <w:tc>
          <w:tcPr>
            <w:tcW w:w="704" w:type="dxa"/>
          </w:tcPr>
          <w:p w:rsidR="00AD7A37" w:rsidRPr="00AD7A37" w:rsidRDefault="00AD7A37" w:rsidP="003677A7">
            <w:pPr>
              <w:rPr>
                <w:rFonts w:ascii="Calibri" w:hAnsi="Calibri" w:cs="Calibri"/>
                <w:sz w:val="20"/>
                <w:szCs w:val="20"/>
              </w:rPr>
            </w:pPr>
            <w:r>
              <w:rPr>
                <w:rFonts w:ascii="Calibri" w:hAnsi="Calibri" w:cs="Calibri"/>
                <w:sz w:val="20"/>
                <w:szCs w:val="20"/>
              </w:rPr>
              <w:t>2077</w:t>
            </w:r>
          </w:p>
        </w:tc>
        <w:tc>
          <w:tcPr>
            <w:tcW w:w="705" w:type="dxa"/>
          </w:tcPr>
          <w:p w:rsidR="00AD7A37" w:rsidRPr="00AD7A37" w:rsidRDefault="00AD7A37" w:rsidP="003677A7">
            <w:pPr>
              <w:rPr>
                <w:rFonts w:ascii="Calibri" w:hAnsi="Calibri" w:cs="Calibri"/>
                <w:sz w:val="20"/>
                <w:szCs w:val="20"/>
              </w:rPr>
            </w:pPr>
            <w:r>
              <w:rPr>
                <w:rFonts w:ascii="Calibri" w:hAnsi="Calibri" w:cs="Calibri"/>
                <w:sz w:val="20"/>
                <w:szCs w:val="20"/>
              </w:rPr>
              <w:t>2087</w:t>
            </w:r>
          </w:p>
        </w:tc>
      </w:tr>
    </w:tbl>
    <w:p w:rsidR="003F6B03" w:rsidRPr="001563D5" w:rsidRDefault="003F6B03" w:rsidP="001E1F36">
      <w:pPr>
        <w:spacing w:after="0"/>
        <w:rPr>
          <w:sz w:val="18"/>
          <w:szCs w:val="18"/>
        </w:rPr>
      </w:pPr>
      <w:r w:rsidRPr="00637775">
        <w:rPr>
          <w:b/>
          <w:bCs/>
          <w:sz w:val="18"/>
          <w:szCs w:val="18"/>
        </w:rPr>
        <w:t>Table 2</w:t>
      </w:r>
      <w:r w:rsidR="00CD56F0" w:rsidRPr="001563D5">
        <w:rPr>
          <w:sz w:val="18"/>
          <w:szCs w:val="18"/>
        </w:rPr>
        <w:t xml:space="preserve"> </w:t>
      </w:r>
      <w:r w:rsidRPr="001563D5">
        <w:rPr>
          <w:sz w:val="18"/>
          <w:szCs w:val="18"/>
        </w:rPr>
        <w:t>-</w:t>
      </w:r>
      <w:r w:rsidR="00CD56F0" w:rsidRPr="001563D5">
        <w:rPr>
          <w:sz w:val="18"/>
          <w:szCs w:val="18"/>
        </w:rPr>
        <w:t xml:space="preserve"> </w:t>
      </w:r>
      <w:r w:rsidRPr="001563D5">
        <w:rPr>
          <w:sz w:val="18"/>
          <w:szCs w:val="18"/>
        </w:rPr>
        <w:t>Significant Events List. The significant events list has aims to capture significant events from each era of the battalion and the events would be guided by Era Representatives. This list is not exhaustive and should be viewed as a starting point for the Era Representatives.</w:t>
      </w:r>
      <w:r w:rsidR="00CC5853">
        <w:rPr>
          <w:sz w:val="18"/>
          <w:szCs w:val="18"/>
        </w:rPr>
        <w:t xml:space="preserve"> All though members went on Operations over different year brackets the aim is to celebrate all members who went over to that theatre of Operations as a whole group, thus the year celebrated may be different from when some veterans went.ie East Timor includes 5 </w:t>
      </w:r>
      <w:r w:rsidR="0050094F">
        <w:rPr>
          <w:sz w:val="18"/>
          <w:szCs w:val="18"/>
        </w:rPr>
        <w:t xml:space="preserve">x </w:t>
      </w:r>
      <w:r w:rsidR="00CC5853">
        <w:rPr>
          <w:sz w:val="18"/>
          <w:szCs w:val="18"/>
        </w:rPr>
        <w:t xml:space="preserve">tours over a </w:t>
      </w:r>
      <w:r w:rsidR="00B129AA">
        <w:rPr>
          <w:sz w:val="18"/>
          <w:szCs w:val="18"/>
        </w:rPr>
        <w:t>10-year</w:t>
      </w:r>
      <w:r w:rsidR="00CC5853">
        <w:rPr>
          <w:sz w:val="18"/>
          <w:szCs w:val="18"/>
        </w:rPr>
        <w:t xml:space="preserve"> period.</w:t>
      </w:r>
    </w:p>
    <w:p w:rsidR="00CD56F0" w:rsidRDefault="00CD56F0" w:rsidP="001E1F36">
      <w:pPr>
        <w:spacing w:after="0"/>
      </w:pPr>
    </w:p>
    <w:p w:rsidR="00CD56F0" w:rsidRPr="00637775" w:rsidRDefault="00CD56F0" w:rsidP="001E1F36">
      <w:pPr>
        <w:spacing w:after="0"/>
        <w:rPr>
          <w:sz w:val="20"/>
          <w:szCs w:val="20"/>
        </w:rPr>
      </w:pPr>
      <w:r w:rsidRPr="00637775">
        <w:rPr>
          <w:b/>
          <w:bCs/>
          <w:sz w:val="20"/>
          <w:szCs w:val="20"/>
        </w:rPr>
        <w:t>Proposed Calendar</w:t>
      </w:r>
      <w:r w:rsidRPr="00637775">
        <w:rPr>
          <w:sz w:val="20"/>
          <w:szCs w:val="20"/>
        </w:rPr>
        <w:t xml:space="preserve"> </w:t>
      </w:r>
    </w:p>
    <w:p w:rsidR="00CD56F0" w:rsidRPr="00637775" w:rsidRDefault="00CD56F0" w:rsidP="001E1F36">
      <w:pPr>
        <w:spacing w:after="0"/>
        <w:rPr>
          <w:sz w:val="20"/>
          <w:szCs w:val="20"/>
        </w:rPr>
      </w:pPr>
    </w:p>
    <w:p w:rsidR="00CD56F0" w:rsidRPr="00637775" w:rsidRDefault="00CD56F0" w:rsidP="001E1F36">
      <w:pPr>
        <w:spacing w:after="0"/>
        <w:rPr>
          <w:sz w:val="20"/>
          <w:szCs w:val="20"/>
        </w:rPr>
      </w:pPr>
      <w:r w:rsidRPr="00637775">
        <w:rPr>
          <w:sz w:val="20"/>
          <w:szCs w:val="20"/>
        </w:rPr>
        <w:t>From the significant event table and in recognition that we wish to rapidly grow the Association membership the following calendar is proposed:</w:t>
      </w:r>
    </w:p>
    <w:p w:rsidR="00CD56F0" w:rsidRPr="00637775" w:rsidRDefault="00CD56F0" w:rsidP="001E1F36">
      <w:pPr>
        <w:spacing w:after="0"/>
        <w:rPr>
          <w:sz w:val="20"/>
          <w:szCs w:val="20"/>
        </w:rPr>
      </w:pPr>
    </w:p>
    <w:tbl>
      <w:tblPr>
        <w:tblStyle w:val="TableGrid"/>
        <w:tblW w:w="0" w:type="auto"/>
        <w:tblLook w:val="04A0"/>
      </w:tblPr>
      <w:tblGrid>
        <w:gridCol w:w="1129"/>
        <w:gridCol w:w="1814"/>
        <w:gridCol w:w="1730"/>
        <w:gridCol w:w="4343"/>
      </w:tblGrid>
      <w:tr w:rsidR="00CD56F0" w:rsidRPr="00637775" w:rsidTr="00B92BE8">
        <w:tc>
          <w:tcPr>
            <w:tcW w:w="1129" w:type="dxa"/>
          </w:tcPr>
          <w:p w:rsidR="00CD56F0" w:rsidRPr="00637775" w:rsidRDefault="00CD56F0" w:rsidP="001E1F36">
            <w:pPr>
              <w:rPr>
                <w:b/>
                <w:bCs/>
                <w:sz w:val="20"/>
                <w:szCs w:val="20"/>
              </w:rPr>
            </w:pPr>
            <w:r w:rsidRPr="00637775">
              <w:rPr>
                <w:b/>
                <w:bCs/>
                <w:sz w:val="20"/>
                <w:szCs w:val="20"/>
              </w:rPr>
              <w:t>DATE</w:t>
            </w:r>
          </w:p>
        </w:tc>
        <w:tc>
          <w:tcPr>
            <w:tcW w:w="1814" w:type="dxa"/>
          </w:tcPr>
          <w:p w:rsidR="00CD56F0" w:rsidRPr="00637775" w:rsidRDefault="00CD56F0" w:rsidP="001E1F36">
            <w:pPr>
              <w:rPr>
                <w:b/>
                <w:bCs/>
                <w:sz w:val="20"/>
                <w:szCs w:val="20"/>
              </w:rPr>
            </w:pPr>
            <w:r w:rsidRPr="00637775">
              <w:rPr>
                <w:b/>
                <w:bCs/>
                <w:sz w:val="20"/>
                <w:szCs w:val="20"/>
              </w:rPr>
              <w:t>EVENT</w:t>
            </w:r>
          </w:p>
        </w:tc>
        <w:tc>
          <w:tcPr>
            <w:tcW w:w="1730" w:type="dxa"/>
          </w:tcPr>
          <w:p w:rsidR="00CD56F0" w:rsidRPr="00637775" w:rsidRDefault="00CD56F0" w:rsidP="001E1F36">
            <w:pPr>
              <w:rPr>
                <w:b/>
                <w:bCs/>
                <w:sz w:val="20"/>
                <w:szCs w:val="20"/>
              </w:rPr>
            </w:pPr>
            <w:r w:rsidRPr="00637775">
              <w:rPr>
                <w:b/>
                <w:bCs/>
                <w:sz w:val="20"/>
                <w:szCs w:val="20"/>
              </w:rPr>
              <w:t>LOCATION</w:t>
            </w:r>
          </w:p>
        </w:tc>
        <w:tc>
          <w:tcPr>
            <w:tcW w:w="4343" w:type="dxa"/>
          </w:tcPr>
          <w:p w:rsidR="00CD56F0" w:rsidRPr="00637775" w:rsidRDefault="00CD56F0" w:rsidP="001E1F36">
            <w:pPr>
              <w:rPr>
                <w:b/>
                <w:bCs/>
                <w:sz w:val="20"/>
                <w:szCs w:val="20"/>
              </w:rPr>
            </w:pPr>
            <w:r w:rsidRPr="00637775">
              <w:rPr>
                <w:b/>
                <w:bCs/>
                <w:sz w:val="20"/>
                <w:szCs w:val="20"/>
              </w:rPr>
              <w:t>ASSOCIATION</w:t>
            </w:r>
          </w:p>
        </w:tc>
      </w:tr>
      <w:tr w:rsidR="00CD56F0" w:rsidRPr="00637775" w:rsidTr="00B92BE8">
        <w:tc>
          <w:tcPr>
            <w:tcW w:w="1129" w:type="dxa"/>
          </w:tcPr>
          <w:p w:rsidR="00CD56F0" w:rsidRPr="00637775" w:rsidRDefault="00E327C1" w:rsidP="001E1F36">
            <w:pPr>
              <w:rPr>
                <w:sz w:val="20"/>
                <w:szCs w:val="20"/>
              </w:rPr>
            </w:pPr>
            <w:r w:rsidRPr="00637775">
              <w:rPr>
                <w:sz w:val="20"/>
                <w:szCs w:val="20"/>
              </w:rPr>
              <w:t>2024</w:t>
            </w:r>
          </w:p>
        </w:tc>
        <w:tc>
          <w:tcPr>
            <w:tcW w:w="1814" w:type="dxa"/>
          </w:tcPr>
          <w:p w:rsidR="00CD56F0" w:rsidRPr="00637775" w:rsidRDefault="00B92BE8" w:rsidP="001E1F36">
            <w:pPr>
              <w:rPr>
                <w:sz w:val="20"/>
                <w:szCs w:val="20"/>
              </w:rPr>
            </w:pPr>
            <w:r w:rsidRPr="00637775">
              <w:rPr>
                <w:sz w:val="20"/>
                <w:szCs w:val="20"/>
              </w:rPr>
              <w:t>ANZAC Day</w:t>
            </w:r>
          </w:p>
        </w:tc>
        <w:tc>
          <w:tcPr>
            <w:tcW w:w="1730" w:type="dxa"/>
          </w:tcPr>
          <w:p w:rsidR="00CD56F0" w:rsidRPr="00637775" w:rsidRDefault="00B92BE8" w:rsidP="001E1F36">
            <w:pPr>
              <w:rPr>
                <w:sz w:val="20"/>
                <w:szCs w:val="20"/>
              </w:rPr>
            </w:pPr>
            <w:r w:rsidRPr="00637775">
              <w:rPr>
                <w:sz w:val="20"/>
                <w:szCs w:val="20"/>
              </w:rPr>
              <w:t>Melbourne, Vic</w:t>
            </w:r>
          </w:p>
        </w:tc>
        <w:tc>
          <w:tcPr>
            <w:tcW w:w="4343" w:type="dxa"/>
          </w:tcPr>
          <w:p w:rsidR="00CD56F0" w:rsidRPr="00637775" w:rsidRDefault="00B92BE8" w:rsidP="001E1F36">
            <w:pPr>
              <w:rPr>
                <w:sz w:val="20"/>
                <w:szCs w:val="20"/>
              </w:rPr>
            </w:pPr>
            <w:r w:rsidRPr="00637775">
              <w:rPr>
                <w:sz w:val="20"/>
                <w:szCs w:val="20"/>
              </w:rPr>
              <w:t>Association Sponsored event for costings of an ANZAC Day Luncheon for Vic based Veterans</w:t>
            </w:r>
          </w:p>
        </w:tc>
      </w:tr>
      <w:tr w:rsidR="00CD56F0" w:rsidRPr="00637775" w:rsidTr="00637775">
        <w:tc>
          <w:tcPr>
            <w:tcW w:w="1129" w:type="dxa"/>
            <w:shd w:val="clear" w:color="auto" w:fill="F2F2F2" w:themeFill="background1" w:themeFillShade="F2"/>
          </w:tcPr>
          <w:p w:rsidR="00CD56F0" w:rsidRPr="00637775" w:rsidRDefault="00E327C1" w:rsidP="001E1F36">
            <w:pPr>
              <w:rPr>
                <w:sz w:val="20"/>
                <w:szCs w:val="20"/>
              </w:rPr>
            </w:pPr>
            <w:r w:rsidRPr="00637775">
              <w:rPr>
                <w:sz w:val="20"/>
                <w:szCs w:val="20"/>
              </w:rPr>
              <w:t>2025</w:t>
            </w:r>
          </w:p>
        </w:tc>
        <w:tc>
          <w:tcPr>
            <w:tcW w:w="1814" w:type="dxa"/>
            <w:shd w:val="clear" w:color="auto" w:fill="F2F2F2" w:themeFill="background1" w:themeFillShade="F2"/>
          </w:tcPr>
          <w:p w:rsidR="00CD56F0" w:rsidRPr="00637775" w:rsidRDefault="00B92BE8" w:rsidP="001E1F36">
            <w:pPr>
              <w:rPr>
                <w:sz w:val="20"/>
                <w:szCs w:val="20"/>
              </w:rPr>
            </w:pPr>
            <w:r w:rsidRPr="00637775">
              <w:rPr>
                <w:sz w:val="20"/>
                <w:szCs w:val="20"/>
              </w:rPr>
              <w:t>Back to Battalion</w:t>
            </w:r>
          </w:p>
        </w:tc>
        <w:tc>
          <w:tcPr>
            <w:tcW w:w="1730" w:type="dxa"/>
            <w:shd w:val="clear" w:color="auto" w:fill="F2F2F2" w:themeFill="background1" w:themeFillShade="F2"/>
          </w:tcPr>
          <w:p w:rsidR="00CD56F0" w:rsidRPr="00637775" w:rsidRDefault="0050094F" w:rsidP="001E1F36">
            <w:pPr>
              <w:rPr>
                <w:sz w:val="20"/>
                <w:szCs w:val="20"/>
              </w:rPr>
            </w:pPr>
            <w:r>
              <w:rPr>
                <w:sz w:val="20"/>
                <w:szCs w:val="20"/>
              </w:rPr>
              <w:t>Coolangatta</w:t>
            </w:r>
            <w:r w:rsidR="00B92BE8" w:rsidRPr="00637775">
              <w:rPr>
                <w:sz w:val="20"/>
                <w:szCs w:val="20"/>
              </w:rPr>
              <w:t>, QLD</w:t>
            </w:r>
          </w:p>
        </w:tc>
        <w:tc>
          <w:tcPr>
            <w:tcW w:w="4343" w:type="dxa"/>
            <w:shd w:val="clear" w:color="auto" w:fill="F2F2F2" w:themeFill="background1" w:themeFillShade="F2"/>
          </w:tcPr>
          <w:p w:rsidR="00CD56F0" w:rsidRPr="00637775" w:rsidRDefault="00B92BE8" w:rsidP="0050094F">
            <w:pPr>
              <w:rPr>
                <w:sz w:val="20"/>
                <w:szCs w:val="20"/>
              </w:rPr>
            </w:pPr>
            <w:r w:rsidRPr="00637775">
              <w:rPr>
                <w:sz w:val="20"/>
                <w:szCs w:val="20"/>
              </w:rPr>
              <w:t xml:space="preserve">Reunion event and celebration of 80 years of the Battalion – Open to all 2 RAR veterans and serving members – </w:t>
            </w:r>
            <w:r w:rsidR="0050094F">
              <w:rPr>
                <w:sz w:val="20"/>
                <w:szCs w:val="20"/>
              </w:rPr>
              <w:t xml:space="preserve">24-26 </w:t>
            </w:r>
            <w:r w:rsidRPr="00637775">
              <w:rPr>
                <w:sz w:val="20"/>
                <w:szCs w:val="20"/>
              </w:rPr>
              <w:t>Oct.</w:t>
            </w:r>
          </w:p>
        </w:tc>
      </w:tr>
      <w:tr w:rsidR="00CD56F0" w:rsidRPr="00637775" w:rsidTr="00B92BE8">
        <w:tc>
          <w:tcPr>
            <w:tcW w:w="1129" w:type="dxa"/>
          </w:tcPr>
          <w:p w:rsidR="00CD56F0" w:rsidRPr="00637775" w:rsidRDefault="00E327C1" w:rsidP="001E1F36">
            <w:pPr>
              <w:rPr>
                <w:sz w:val="20"/>
                <w:szCs w:val="20"/>
              </w:rPr>
            </w:pPr>
            <w:r w:rsidRPr="00637775">
              <w:rPr>
                <w:sz w:val="20"/>
                <w:szCs w:val="20"/>
              </w:rPr>
              <w:t>202</w:t>
            </w:r>
            <w:r w:rsidR="00B92BE8" w:rsidRPr="00637775">
              <w:rPr>
                <w:sz w:val="20"/>
                <w:szCs w:val="20"/>
              </w:rPr>
              <w:t>5</w:t>
            </w:r>
          </w:p>
        </w:tc>
        <w:tc>
          <w:tcPr>
            <w:tcW w:w="1814" w:type="dxa"/>
          </w:tcPr>
          <w:p w:rsidR="00CD56F0" w:rsidRPr="00637775" w:rsidRDefault="00B92BE8" w:rsidP="001E1F36">
            <w:pPr>
              <w:rPr>
                <w:sz w:val="20"/>
                <w:szCs w:val="20"/>
              </w:rPr>
            </w:pPr>
            <w:r w:rsidRPr="00637775">
              <w:rPr>
                <w:sz w:val="20"/>
                <w:szCs w:val="20"/>
              </w:rPr>
              <w:t>ANZAC Day</w:t>
            </w:r>
          </w:p>
        </w:tc>
        <w:tc>
          <w:tcPr>
            <w:tcW w:w="1730" w:type="dxa"/>
          </w:tcPr>
          <w:p w:rsidR="00CD56F0" w:rsidRPr="00637775" w:rsidRDefault="00B92BE8" w:rsidP="001E1F36">
            <w:pPr>
              <w:rPr>
                <w:sz w:val="20"/>
                <w:szCs w:val="20"/>
              </w:rPr>
            </w:pPr>
            <w:r w:rsidRPr="00637775">
              <w:rPr>
                <w:sz w:val="20"/>
                <w:szCs w:val="20"/>
              </w:rPr>
              <w:t>Darwin, NT</w:t>
            </w:r>
          </w:p>
        </w:tc>
        <w:tc>
          <w:tcPr>
            <w:tcW w:w="4343" w:type="dxa"/>
          </w:tcPr>
          <w:p w:rsidR="00CD56F0" w:rsidRPr="00637775" w:rsidRDefault="00B92BE8" w:rsidP="001E1F36">
            <w:pPr>
              <w:rPr>
                <w:sz w:val="20"/>
                <w:szCs w:val="20"/>
              </w:rPr>
            </w:pPr>
            <w:r w:rsidRPr="00637775">
              <w:rPr>
                <w:sz w:val="20"/>
                <w:szCs w:val="20"/>
              </w:rPr>
              <w:t>Association Sponsored event for costings of a</w:t>
            </w:r>
            <w:r w:rsidR="00EC1FE6">
              <w:rPr>
                <w:sz w:val="20"/>
                <w:szCs w:val="20"/>
              </w:rPr>
              <w:t xml:space="preserve">n </w:t>
            </w:r>
            <w:r w:rsidRPr="00637775">
              <w:rPr>
                <w:sz w:val="20"/>
                <w:szCs w:val="20"/>
              </w:rPr>
              <w:t>ANZAC Day event for NT based veterans.</w:t>
            </w:r>
          </w:p>
        </w:tc>
      </w:tr>
      <w:tr w:rsidR="00CD56F0" w:rsidRPr="00637775" w:rsidTr="00637775">
        <w:tc>
          <w:tcPr>
            <w:tcW w:w="1129" w:type="dxa"/>
            <w:shd w:val="clear" w:color="auto" w:fill="F2F2F2" w:themeFill="background1" w:themeFillShade="F2"/>
          </w:tcPr>
          <w:p w:rsidR="00CD56F0" w:rsidRPr="00637775" w:rsidRDefault="00E327C1" w:rsidP="001E1F36">
            <w:pPr>
              <w:rPr>
                <w:sz w:val="20"/>
                <w:szCs w:val="20"/>
              </w:rPr>
            </w:pPr>
            <w:r w:rsidRPr="00637775">
              <w:rPr>
                <w:sz w:val="20"/>
                <w:szCs w:val="20"/>
              </w:rPr>
              <w:t>202</w:t>
            </w:r>
            <w:r w:rsidR="00B92BE8" w:rsidRPr="00637775">
              <w:rPr>
                <w:sz w:val="20"/>
                <w:szCs w:val="20"/>
              </w:rPr>
              <w:t>6</w:t>
            </w:r>
          </w:p>
        </w:tc>
        <w:tc>
          <w:tcPr>
            <w:tcW w:w="1814" w:type="dxa"/>
            <w:shd w:val="clear" w:color="auto" w:fill="F2F2F2" w:themeFill="background1" w:themeFillShade="F2"/>
          </w:tcPr>
          <w:p w:rsidR="00CD56F0" w:rsidRPr="00637775" w:rsidRDefault="00EC1FE6" w:rsidP="001E1F36">
            <w:pPr>
              <w:rPr>
                <w:sz w:val="20"/>
                <w:szCs w:val="20"/>
              </w:rPr>
            </w:pPr>
            <w:r>
              <w:rPr>
                <w:sz w:val="20"/>
                <w:szCs w:val="20"/>
              </w:rPr>
              <w:t>Iraq Reunion</w:t>
            </w:r>
          </w:p>
        </w:tc>
        <w:tc>
          <w:tcPr>
            <w:tcW w:w="1730" w:type="dxa"/>
            <w:shd w:val="clear" w:color="auto" w:fill="F2F2F2" w:themeFill="background1" w:themeFillShade="F2"/>
          </w:tcPr>
          <w:p w:rsidR="00CD56F0" w:rsidRPr="00637775" w:rsidRDefault="00EC1FE6" w:rsidP="001E1F36">
            <w:pPr>
              <w:rPr>
                <w:sz w:val="20"/>
                <w:szCs w:val="20"/>
              </w:rPr>
            </w:pPr>
            <w:r>
              <w:rPr>
                <w:sz w:val="20"/>
                <w:szCs w:val="20"/>
              </w:rPr>
              <w:t>Townsville, QLD</w:t>
            </w:r>
          </w:p>
        </w:tc>
        <w:tc>
          <w:tcPr>
            <w:tcW w:w="4343" w:type="dxa"/>
            <w:shd w:val="clear" w:color="auto" w:fill="F2F2F2" w:themeFill="background1" w:themeFillShade="F2"/>
          </w:tcPr>
          <w:p w:rsidR="00CD56F0" w:rsidRPr="00637775" w:rsidRDefault="00EC1FE6" w:rsidP="001E1F36">
            <w:pPr>
              <w:rPr>
                <w:sz w:val="20"/>
                <w:szCs w:val="20"/>
              </w:rPr>
            </w:pPr>
            <w:r>
              <w:rPr>
                <w:sz w:val="20"/>
                <w:szCs w:val="20"/>
              </w:rPr>
              <w:t>Association Sponsored event for 20 yr reunion, coincide with Association AGM</w:t>
            </w:r>
          </w:p>
        </w:tc>
      </w:tr>
      <w:tr w:rsidR="00EC1FE6" w:rsidRPr="00637775" w:rsidTr="00B92BE8">
        <w:tc>
          <w:tcPr>
            <w:tcW w:w="1129" w:type="dxa"/>
          </w:tcPr>
          <w:p w:rsidR="00EC1FE6" w:rsidRPr="00637775" w:rsidRDefault="00EC1FE6" w:rsidP="00EC1FE6">
            <w:pPr>
              <w:rPr>
                <w:sz w:val="20"/>
                <w:szCs w:val="20"/>
              </w:rPr>
            </w:pPr>
            <w:r w:rsidRPr="00637775">
              <w:rPr>
                <w:sz w:val="20"/>
                <w:szCs w:val="20"/>
              </w:rPr>
              <w:t>202</w:t>
            </w:r>
            <w:r>
              <w:rPr>
                <w:sz w:val="20"/>
                <w:szCs w:val="20"/>
              </w:rPr>
              <w:t>6</w:t>
            </w:r>
          </w:p>
        </w:tc>
        <w:tc>
          <w:tcPr>
            <w:tcW w:w="1814" w:type="dxa"/>
          </w:tcPr>
          <w:p w:rsidR="00EC1FE6" w:rsidRPr="00637775" w:rsidRDefault="00EC1FE6" w:rsidP="00EC1FE6">
            <w:pPr>
              <w:rPr>
                <w:sz w:val="20"/>
                <w:szCs w:val="20"/>
              </w:rPr>
            </w:pPr>
            <w:r>
              <w:rPr>
                <w:sz w:val="20"/>
                <w:szCs w:val="20"/>
              </w:rPr>
              <w:t>ANZAC Day</w:t>
            </w:r>
          </w:p>
        </w:tc>
        <w:tc>
          <w:tcPr>
            <w:tcW w:w="1730" w:type="dxa"/>
          </w:tcPr>
          <w:p w:rsidR="00EC1FE6" w:rsidRPr="00637775" w:rsidRDefault="00EC1FE6" w:rsidP="00EC1FE6">
            <w:pPr>
              <w:rPr>
                <w:sz w:val="20"/>
                <w:szCs w:val="20"/>
              </w:rPr>
            </w:pPr>
            <w:r>
              <w:rPr>
                <w:sz w:val="20"/>
                <w:szCs w:val="20"/>
              </w:rPr>
              <w:t>Adelaide, SA</w:t>
            </w:r>
          </w:p>
        </w:tc>
        <w:tc>
          <w:tcPr>
            <w:tcW w:w="4343" w:type="dxa"/>
          </w:tcPr>
          <w:p w:rsidR="00EC1FE6" w:rsidRPr="00637775" w:rsidRDefault="00EC1FE6" w:rsidP="00EC1FE6">
            <w:pPr>
              <w:rPr>
                <w:sz w:val="20"/>
                <w:szCs w:val="20"/>
              </w:rPr>
            </w:pPr>
            <w:r w:rsidRPr="00637775">
              <w:rPr>
                <w:sz w:val="20"/>
                <w:szCs w:val="20"/>
              </w:rPr>
              <w:t>Association Sponsored event for costings of a</w:t>
            </w:r>
            <w:r>
              <w:rPr>
                <w:sz w:val="20"/>
                <w:szCs w:val="20"/>
              </w:rPr>
              <w:t xml:space="preserve">n </w:t>
            </w:r>
            <w:r w:rsidRPr="00637775">
              <w:rPr>
                <w:sz w:val="20"/>
                <w:szCs w:val="20"/>
              </w:rPr>
              <w:t>ANZAC Day event for NT based veterans.</w:t>
            </w:r>
          </w:p>
        </w:tc>
      </w:tr>
      <w:tr w:rsidR="00EC1FE6" w:rsidRPr="00637775" w:rsidTr="00637775">
        <w:tc>
          <w:tcPr>
            <w:tcW w:w="1129" w:type="dxa"/>
            <w:shd w:val="clear" w:color="auto" w:fill="F2F2F2" w:themeFill="background1" w:themeFillShade="F2"/>
          </w:tcPr>
          <w:p w:rsidR="00EC1FE6" w:rsidRPr="00637775" w:rsidRDefault="00EC1FE6" w:rsidP="00EC1FE6">
            <w:pPr>
              <w:rPr>
                <w:sz w:val="20"/>
                <w:szCs w:val="20"/>
              </w:rPr>
            </w:pPr>
            <w:r w:rsidRPr="00637775">
              <w:rPr>
                <w:sz w:val="20"/>
                <w:szCs w:val="20"/>
              </w:rPr>
              <w:t>202</w:t>
            </w:r>
            <w:r>
              <w:rPr>
                <w:sz w:val="20"/>
                <w:szCs w:val="20"/>
              </w:rPr>
              <w:t>7</w:t>
            </w:r>
          </w:p>
        </w:tc>
        <w:tc>
          <w:tcPr>
            <w:tcW w:w="1814" w:type="dxa"/>
            <w:shd w:val="clear" w:color="auto" w:fill="F2F2F2" w:themeFill="background1" w:themeFillShade="F2"/>
          </w:tcPr>
          <w:p w:rsidR="00EC1FE6" w:rsidRPr="00637775" w:rsidRDefault="00EC1FE6" w:rsidP="00EC1FE6">
            <w:pPr>
              <w:rPr>
                <w:sz w:val="20"/>
                <w:szCs w:val="20"/>
              </w:rPr>
            </w:pPr>
            <w:r>
              <w:rPr>
                <w:sz w:val="20"/>
                <w:szCs w:val="20"/>
              </w:rPr>
              <w:t>ANZAC Day</w:t>
            </w:r>
          </w:p>
        </w:tc>
        <w:tc>
          <w:tcPr>
            <w:tcW w:w="1730" w:type="dxa"/>
            <w:shd w:val="clear" w:color="auto" w:fill="F2F2F2" w:themeFill="background1" w:themeFillShade="F2"/>
          </w:tcPr>
          <w:p w:rsidR="00EC1FE6" w:rsidRPr="00637775" w:rsidRDefault="00EC1FE6" w:rsidP="00EC1FE6">
            <w:pPr>
              <w:rPr>
                <w:sz w:val="20"/>
                <w:szCs w:val="20"/>
              </w:rPr>
            </w:pPr>
            <w:r>
              <w:rPr>
                <w:sz w:val="20"/>
                <w:szCs w:val="20"/>
              </w:rPr>
              <w:t>Canberra, ACT</w:t>
            </w:r>
          </w:p>
        </w:tc>
        <w:tc>
          <w:tcPr>
            <w:tcW w:w="4343" w:type="dxa"/>
            <w:shd w:val="clear" w:color="auto" w:fill="F2F2F2" w:themeFill="background1" w:themeFillShade="F2"/>
          </w:tcPr>
          <w:p w:rsidR="00EC1FE6" w:rsidRPr="00637775" w:rsidRDefault="00EC1FE6" w:rsidP="00EC1FE6">
            <w:pPr>
              <w:rPr>
                <w:sz w:val="20"/>
                <w:szCs w:val="20"/>
              </w:rPr>
            </w:pPr>
            <w:r>
              <w:rPr>
                <w:sz w:val="20"/>
                <w:szCs w:val="20"/>
              </w:rPr>
              <w:t>Association Sponsored event</w:t>
            </w:r>
            <w:r w:rsidRPr="00637775">
              <w:rPr>
                <w:sz w:val="20"/>
                <w:szCs w:val="20"/>
              </w:rPr>
              <w:t xml:space="preserve"> for costings of a</w:t>
            </w:r>
            <w:r>
              <w:rPr>
                <w:sz w:val="20"/>
                <w:szCs w:val="20"/>
              </w:rPr>
              <w:t xml:space="preserve">n </w:t>
            </w:r>
            <w:r w:rsidRPr="00637775">
              <w:rPr>
                <w:sz w:val="20"/>
                <w:szCs w:val="20"/>
              </w:rPr>
              <w:t xml:space="preserve">ANZAC Day event for </w:t>
            </w:r>
            <w:r>
              <w:rPr>
                <w:sz w:val="20"/>
                <w:szCs w:val="20"/>
              </w:rPr>
              <w:t>ACT</w:t>
            </w:r>
            <w:r w:rsidRPr="00637775">
              <w:rPr>
                <w:sz w:val="20"/>
                <w:szCs w:val="20"/>
              </w:rPr>
              <w:t xml:space="preserve"> based veterans.</w:t>
            </w:r>
            <w:r>
              <w:rPr>
                <w:sz w:val="20"/>
                <w:szCs w:val="20"/>
              </w:rPr>
              <w:t xml:space="preserve">  </w:t>
            </w:r>
          </w:p>
        </w:tc>
      </w:tr>
      <w:tr w:rsidR="00EC1FE6" w:rsidRPr="00637775" w:rsidTr="00B92BE8">
        <w:tc>
          <w:tcPr>
            <w:tcW w:w="1129" w:type="dxa"/>
          </w:tcPr>
          <w:p w:rsidR="00EC1FE6" w:rsidRPr="00637775" w:rsidRDefault="00EC1FE6" w:rsidP="00EC1FE6">
            <w:pPr>
              <w:rPr>
                <w:sz w:val="20"/>
                <w:szCs w:val="20"/>
              </w:rPr>
            </w:pPr>
            <w:r w:rsidRPr="00637775">
              <w:rPr>
                <w:sz w:val="20"/>
                <w:szCs w:val="20"/>
              </w:rPr>
              <w:t>20</w:t>
            </w:r>
            <w:r>
              <w:rPr>
                <w:sz w:val="20"/>
                <w:szCs w:val="20"/>
              </w:rPr>
              <w:t>28</w:t>
            </w:r>
          </w:p>
        </w:tc>
        <w:tc>
          <w:tcPr>
            <w:tcW w:w="1814" w:type="dxa"/>
          </w:tcPr>
          <w:p w:rsidR="00EC1FE6" w:rsidRPr="00637775" w:rsidRDefault="00EC1FE6" w:rsidP="00EC1FE6">
            <w:pPr>
              <w:rPr>
                <w:sz w:val="20"/>
                <w:szCs w:val="20"/>
              </w:rPr>
            </w:pPr>
            <w:r>
              <w:rPr>
                <w:sz w:val="20"/>
                <w:szCs w:val="20"/>
              </w:rPr>
              <w:t>ANZAC Day</w:t>
            </w:r>
          </w:p>
        </w:tc>
        <w:tc>
          <w:tcPr>
            <w:tcW w:w="1730" w:type="dxa"/>
          </w:tcPr>
          <w:p w:rsidR="00EC1FE6" w:rsidRPr="00637775" w:rsidRDefault="00EC1FE6" w:rsidP="00EC1FE6">
            <w:pPr>
              <w:rPr>
                <w:sz w:val="20"/>
                <w:szCs w:val="20"/>
              </w:rPr>
            </w:pPr>
            <w:r>
              <w:rPr>
                <w:sz w:val="20"/>
                <w:szCs w:val="20"/>
              </w:rPr>
              <w:t>Perth, WA</w:t>
            </w:r>
          </w:p>
        </w:tc>
        <w:tc>
          <w:tcPr>
            <w:tcW w:w="4343" w:type="dxa"/>
          </w:tcPr>
          <w:p w:rsidR="00EC1FE6" w:rsidRPr="00637775" w:rsidRDefault="00EC1FE6" w:rsidP="00EC1FE6">
            <w:pPr>
              <w:rPr>
                <w:sz w:val="20"/>
                <w:szCs w:val="20"/>
              </w:rPr>
            </w:pPr>
            <w:r w:rsidRPr="00637775">
              <w:rPr>
                <w:sz w:val="20"/>
                <w:szCs w:val="20"/>
              </w:rPr>
              <w:t>Association Sponsored event for costings of a</w:t>
            </w:r>
            <w:r>
              <w:rPr>
                <w:sz w:val="20"/>
                <w:szCs w:val="20"/>
              </w:rPr>
              <w:t xml:space="preserve">n </w:t>
            </w:r>
            <w:r w:rsidRPr="00637775">
              <w:rPr>
                <w:sz w:val="20"/>
                <w:szCs w:val="20"/>
              </w:rPr>
              <w:t xml:space="preserve">ANZAC Day event for </w:t>
            </w:r>
            <w:r>
              <w:rPr>
                <w:sz w:val="20"/>
                <w:szCs w:val="20"/>
              </w:rPr>
              <w:t>WA</w:t>
            </w:r>
            <w:r w:rsidRPr="00637775">
              <w:rPr>
                <w:sz w:val="20"/>
                <w:szCs w:val="20"/>
              </w:rPr>
              <w:t xml:space="preserve"> based veterans.</w:t>
            </w:r>
          </w:p>
        </w:tc>
      </w:tr>
      <w:tr w:rsidR="00EC1FE6" w:rsidRPr="00637775" w:rsidTr="00B129AA">
        <w:tc>
          <w:tcPr>
            <w:tcW w:w="1129" w:type="dxa"/>
            <w:shd w:val="clear" w:color="auto" w:fill="F2F2F2" w:themeFill="background1" w:themeFillShade="F2"/>
          </w:tcPr>
          <w:p w:rsidR="00EC1FE6" w:rsidRPr="00637775" w:rsidRDefault="00EC1FE6" w:rsidP="00EC1FE6">
            <w:pPr>
              <w:rPr>
                <w:sz w:val="20"/>
                <w:szCs w:val="20"/>
              </w:rPr>
            </w:pPr>
            <w:r>
              <w:rPr>
                <w:sz w:val="20"/>
                <w:szCs w:val="20"/>
              </w:rPr>
              <w:t>2029</w:t>
            </w:r>
          </w:p>
        </w:tc>
        <w:tc>
          <w:tcPr>
            <w:tcW w:w="1814" w:type="dxa"/>
            <w:shd w:val="clear" w:color="auto" w:fill="F2F2F2" w:themeFill="background1" w:themeFillShade="F2"/>
          </w:tcPr>
          <w:p w:rsidR="00EC1FE6" w:rsidRPr="00637775" w:rsidRDefault="00B129AA" w:rsidP="00EC1FE6">
            <w:pPr>
              <w:rPr>
                <w:sz w:val="20"/>
                <w:szCs w:val="20"/>
              </w:rPr>
            </w:pPr>
            <w:r>
              <w:rPr>
                <w:sz w:val="20"/>
                <w:szCs w:val="20"/>
              </w:rPr>
              <w:t>East Timor Reunion</w:t>
            </w:r>
          </w:p>
        </w:tc>
        <w:tc>
          <w:tcPr>
            <w:tcW w:w="1730" w:type="dxa"/>
            <w:shd w:val="clear" w:color="auto" w:fill="F2F2F2" w:themeFill="background1" w:themeFillShade="F2"/>
          </w:tcPr>
          <w:p w:rsidR="00EC1FE6" w:rsidRPr="00637775" w:rsidRDefault="00B129AA" w:rsidP="00EC1FE6">
            <w:pPr>
              <w:rPr>
                <w:sz w:val="20"/>
                <w:szCs w:val="20"/>
              </w:rPr>
            </w:pPr>
            <w:r>
              <w:rPr>
                <w:sz w:val="20"/>
                <w:szCs w:val="20"/>
              </w:rPr>
              <w:t>Dili, East Timor</w:t>
            </w:r>
          </w:p>
        </w:tc>
        <w:tc>
          <w:tcPr>
            <w:tcW w:w="4343" w:type="dxa"/>
            <w:shd w:val="clear" w:color="auto" w:fill="F2F2F2" w:themeFill="background1" w:themeFillShade="F2"/>
          </w:tcPr>
          <w:p w:rsidR="00EC1FE6" w:rsidRPr="00637775" w:rsidRDefault="00B129AA" w:rsidP="00EC1FE6">
            <w:pPr>
              <w:rPr>
                <w:sz w:val="20"/>
                <w:szCs w:val="20"/>
              </w:rPr>
            </w:pPr>
            <w:r>
              <w:rPr>
                <w:sz w:val="20"/>
                <w:szCs w:val="20"/>
              </w:rPr>
              <w:t>Association sponsored event for 30 yr Reunion – Back to Timor.</w:t>
            </w:r>
          </w:p>
        </w:tc>
      </w:tr>
      <w:tr w:rsidR="00B129AA" w:rsidRPr="00637775" w:rsidTr="00B92BE8">
        <w:tc>
          <w:tcPr>
            <w:tcW w:w="1129" w:type="dxa"/>
          </w:tcPr>
          <w:p w:rsidR="00B129AA" w:rsidRDefault="00B129AA" w:rsidP="00EC1FE6">
            <w:pPr>
              <w:rPr>
                <w:sz w:val="20"/>
                <w:szCs w:val="20"/>
              </w:rPr>
            </w:pPr>
            <w:r>
              <w:rPr>
                <w:sz w:val="20"/>
                <w:szCs w:val="20"/>
              </w:rPr>
              <w:t>2029</w:t>
            </w:r>
          </w:p>
        </w:tc>
        <w:tc>
          <w:tcPr>
            <w:tcW w:w="1814" w:type="dxa"/>
          </w:tcPr>
          <w:p w:rsidR="00B129AA" w:rsidRDefault="00B129AA" w:rsidP="00EC1FE6">
            <w:pPr>
              <w:rPr>
                <w:sz w:val="20"/>
                <w:szCs w:val="20"/>
              </w:rPr>
            </w:pPr>
            <w:r>
              <w:rPr>
                <w:sz w:val="20"/>
                <w:szCs w:val="20"/>
              </w:rPr>
              <w:t>ANZAC Day</w:t>
            </w:r>
          </w:p>
        </w:tc>
        <w:tc>
          <w:tcPr>
            <w:tcW w:w="1730" w:type="dxa"/>
          </w:tcPr>
          <w:p w:rsidR="00B129AA" w:rsidRDefault="00B129AA" w:rsidP="00EC1FE6">
            <w:pPr>
              <w:rPr>
                <w:sz w:val="20"/>
                <w:szCs w:val="20"/>
              </w:rPr>
            </w:pPr>
            <w:r>
              <w:rPr>
                <w:sz w:val="20"/>
                <w:szCs w:val="20"/>
              </w:rPr>
              <w:t>Brisbane, QLD</w:t>
            </w:r>
          </w:p>
        </w:tc>
        <w:tc>
          <w:tcPr>
            <w:tcW w:w="4343" w:type="dxa"/>
          </w:tcPr>
          <w:p w:rsidR="00B129AA" w:rsidRDefault="00B129AA" w:rsidP="00EC1FE6">
            <w:pPr>
              <w:rPr>
                <w:sz w:val="20"/>
                <w:szCs w:val="20"/>
              </w:rPr>
            </w:pPr>
            <w:r w:rsidRPr="00637775">
              <w:rPr>
                <w:sz w:val="20"/>
                <w:szCs w:val="20"/>
              </w:rPr>
              <w:t>Association Sponsored event for costings of a</w:t>
            </w:r>
            <w:r>
              <w:rPr>
                <w:sz w:val="20"/>
                <w:szCs w:val="20"/>
              </w:rPr>
              <w:t xml:space="preserve">n </w:t>
            </w:r>
            <w:r w:rsidRPr="00637775">
              <w:rPr>
                <w:sz w:val="20"/>
                <w:szCs w:val="20"/>
              </w:rPr>
              <w:lastRenderedPageBreak/>
              <w:t xml:space="preserve">ANZAC Day event for </w:t>
            </w:r>
            <w:r>
              <w:rPr>
                <w:sz w:val="20"/>
                <w:szCs w:val="20"/>
              </w:rPr>
              <w:t>SEQLD</w:t>
            </w:r>
            <w:r w:rsidRPr="00637775">
              <w:rPr>
                <w:sz w:val="20"/>
                <w:szCs w:val="20"/>
              </w:rPr>
              <w:t xml:space="preserve"> based veterans.</w:t>
            </w:r>
          </w:p>
        </w:tc>
      </w:tr>
      <w:tr w:rsidR="00EC1FE6" w:rsidRPr="00637775" w:rsidTr="00B129AA">
        <w:tc>
          <w:tcPr>
            <w:tcW w:w="1129" w:type="dxa"/>
            <w:shd w:val="clear" w:color="auto" w:fill="F2F2F2" w:themeFill="background1" w:themeFillShade="F2"/>
          </w:tcPr>
          <w:p w:rsidR="00EC1FE6" w:rsidRPr="00637775" w:rsidRDefault="00B129AA" w:rsidP="00EC1FE6">
            <w:pPr>
              <w:rPr>
                <w:sz w:val="20"/>
                <w:szCs w:val="20"/>
              </w:rPr>
            </w:pPr>
            <w:r>
              <w:rPr>
                <w:sz w:val="20"/>
                <w:szCs w:val="20"/>
              </w:rPr>
              <w:lastRenderedPageBreak/>
              <w:t>2030</w:t>
            </w:r>
          </w:p>
        </w:tc>
        <w:tc>
          <w:tcPr>
            <w:tcW w:w="1814" w:type="dxa"/>
            <w:shd w:val="clear" w:color="auto" w:fill="F2F2F2" w:themeFill="background1" w:themeFillShade="F2"/>
          </w:tcPr>
          <w:p w:rsidR="00EC1FE6" w:rsidRPr="00637775" w:rsidRDefault="00B129AA" w:rsidP="00EC1FE6">
            <w:pPr>
              <w:rPr>
                <w:sz w:val="20"/>
                <w:szCs w:val="20"/>
              </w:rPr>
            </w:pPr>
            <w:r>
              <w:rPr>
                <w:sz w:val="20"/>
                <w:szCs w:val="20"/>
              </w:rPr>
              <w:t>Vietnam Reunion</w:t>
            </w:r>
          </w:p>
        </w:tc>
        <w:tc>
          <w:tcPr>
            <w:tcW w:w="1730" w:type="dxa"/>
            <w:shd w:val="clear" w:color="auto" w:fill="F2F2F2" w:themeFill="background1" w:themeFillShade="F2"/>
          </w:tcPr>
          <w:p w:rsidR="00EC1FE6" w:rsidRPr="00637775" w:rsidRDefault="00B129AA" w:rsidP="00EC1FE6">
            <w:pPr>
              <w:rPr>
                <w:sz w:val="20"/>
                <w:szCs w:val="20"/>
              </w:rPr>
            </w:pPr>
            <w:r>
              <w:rPr>
                <w:sz w:val="20"/>
                <w:szCs w:val="20"/>
              </w:rPr>
              <w:t>Townsville, QLD</w:t>
            </w:r>
          </w:p>
        </w:tc>
        <w:tc>
          <w:tcPr>
            <w:tcW w:w="4343" w:type="dxa"/>
            <w:shd w:val="clear" w:color="auto" w:fill="F2F2F2" w:themeFill="background1" w:themeFillShade="F2"/>
          </w:tcPr>
          <w:p w:rsidR="00EC1FE6" w:rsidRPr="00637775" w:rsidRDefault="00B129AA" w:rsidP="00EC1FE6">
            <w:pPr>
              <w:rPr>
                <w:sz w:val="20"/>
                <w:szCs w:val="20"/>
              </w:rPr>
            </w:pPr>
            <w:r>
              <w:rPr>
                <w:sz w:val="20"/>
                <w:szCs w:val="20"/>
              </w:rPr>
              <w:t>Association sponsored event for 60 yr Reunion, to include both tours.</w:t>
            </w:r>
          </w:p>
        </w:tc>
      </w:tr>
      <w:tr w:rsidR="00B129AA" w:rsidRPr="00637775" w:rsidTr="00B129AA">
        <w:tc>
          <w:tcPr>
            <w:tcW w:w="1129" w:type="dxa"/>
            <w:shd w:val="clear" w:color="auto" w:fill="FFFFFF" w:themeFill="background1"/>
          </w:tcPr>
          <w:p w:rsidR="00B129AA" w:rsidRDefault="00B129AA" w:rsidP="00EC1FE6">
            <w:pPr>
              <w:rPr>
                <w:sz w:val="20"/>
                <w:szCs w:val="20"/>
              </w:rPr>
            </w:pPr>
            <w:r>
              <w:rPr>
                <w:sz w:val="20"/>
                <w:szCs w:val="20"/>
              </w:rPr>
              <w:t>2030</w:t>
            </w:r>
          </w:p>
        </w:tc>
        <w:tc>
          <w:tcPr>
            <w:tcW w:w="1814" w:type="dxa"/>
            <w:shd w:val="clear" w:color="auto" w:fill="FFFFFF" w:themeFill="background1"/>
          </w:tcPr>
          <w:p w:rsidR="00B129AA" w:rsidRDefault="00B129AA" w:rsidP="00EC1FE6">
            <w:pPr>
              <w:rPr>
                <w:sz w:val="20"/>
                <w:szCs w:val="20"/>
              </w:rPr>
            </w:pPr>
            <w:r>
              <w:rPr>
                <w:sz w:val="20"/>
                <w:szCs w:val="20"/>
              </w:rPr>
              <w:t>ANZAC Day</w:t>
            </w:r>
          </w:p>
        </w:tc>
        <w:tc>
          <w:tcPr>
            <w:tcW w:w="1730" w:type="dxa"/>
            <w:shd w:val="clear" w:color="auto" w:fill="FFFFFF" w:themeFill="background1"/>
          </w:tcPr>
          <w:p w:rsidR="00B129AA" w:rsidRDefault="00B129AA" w:rsidP="00EC1FE6">
            <w:pPr>
              <w:rPr>
                <w:sz w:val="20"/>
                <w:szCs w:val="20"/>
              </w:rPr>
            </w:pPr>
            <w:r>
              <w:rPr>
                <w:sz w:val="20"/>
                <w:szCs w:val="20"/>
              </w:rPr>
              <w:t>Sydney, NSW</w:t>
            </w:r>
          </w:p>
        </w:tc>
        <w:tc>
          <w:tcPr>
            <w:tcW w:w="4343" w:type="dxa"/>
            <w:shd w:val="clear" w:color="auto" w:fill="FFFFFF" w:themeFill="background1"/>
          </w:tcPr>
          <w:p w:rsidR="00B129AA" w:rsidRDefault="00B129AA" w:rsidP="00EC1FE6">
            <w:pPr>
              <w:rPr>
                <w:sz w:val="20"/>
                <w:szCs w:val="20"/>
              </w:rPr>
            </w:pPr>
            <w:r w:rsidRPr="00637775">
              <w:rPr>
                <w:sz w:val="20"/>
                <w:szCs w:val="20"/>
              </w:rPr>
              <w:t>Association Sponsored event for costings of a</w:t>
            </w:r>
            <w:r>
              <w:rPr>
                <w:sz w:val="20"/>
                <w:szCs w:val="20"/>
              </w:rPr>
              <w:t xml:space="preserve">n </w:t>
            </w:r>
            <w:r w:rsidRPr="00637775">
              <w:rPr>
                <w:sz w:val="20"/>
                <w:szCs w:val="20"/>
              </w:rPr>
              <w:t xml:space="preserve">ANZAC Day event for </w:t>
            </w:r>
            <w:r>
              <w:rPr>
                <w:sz w:val="20"/>
                <w:szCs w:val="20"/>
              </w:rPr>
              <w:t>NSW</w:t>
            </w:r>
            <w:r w:rsidRPr="00637775">
              <w:rPr>
                <w:sz w:val="20"/>
                <w:szCs w:val="20"/>
              </w:rPr>
              <w:t xml:space="preserve"> based veterans.</w:t>
            </w:r>
          </w:p>
        </w:tc>
      </w:tr>
    </w:tbl>
    <w:p w:rsidR="00CD56F0" w:rsidRPr="00E327C1" w:rsidRDefault="00CD56F0" w:rsidP="001E1F36">
      <w:pPr>
        <w:spacing w:after="0"/>
        <w:rPr>
          <w:sz w:val="18"/>
          <w:szCs w:val="18"/>
        </w:rPr>
      </w:pPr>
      <w:r w:rsidRPr="00637775">
        <w:rPr>
          <w:b/>
          <w:bCs/>
          <w:sz w:val="18"/>
          <w:szCs w:val="18"/>
        </w:rPr>
        <w:t>Table 3</w:t>
      </w:r>
      <w:r w:rsidRPr="00E327C1">
        <w:rPr>
          <w:sz w:val="18"/>
          <w:szCs w:val="18"/>
        </w:rPr>
        <w:t xml:space="preserve"> - Proposed Calendar. The aim of this calendar to is allow for maximum participation and so some dates have been adjusted to fall on similar dates that way only one subcommittee needs to be formed for the event.</w:t>
      </w:r>
    </w:p>
    <w:p w:rsidR="00CD56F0" w:rsidRDefault="00CD56F0" w:rsidP="001E1F36">
      <w:pPr>
        <w:spacing w:after="0"/>
      </w:pPr>
    </w:p>
    <w:p w:rsidR="00CD56F0" w:rsidRPr="00637775" w:rsidRDefault="00CD56F0" w:rsidP="001E1F36">
      <w:pPr>
        <w:spacing w:after="0"/>
        <w:rPr>
          <w:sz w:val="20"/>
          <w:szCs w:val="20"/>
        </w:rPr>
      </w:pPr>
      <w:r w:rsidRPr="00637775">
        <w:rPr>
          <w:b/>
          <w:bCs/>
          <w:sz w:val="20"/>
          <w:szCs w:val="20"/>
        </w:rPr>
        <w:t xml:space="preserve">Communications </w:t>
      </w:r>
    </w:p>
    <w:p w:rsidR="00CD56F0" w:rsidRPr="00637775" w:rsidRDefault="00CD56F0" w:rsidP="001E1F36">
      <w:pPr>
        <w:spacing w:after="0"/>
        <w:rPr>
          <w:sz w:val="20"/>
          <w:szCs w:val="20"/>
        </w:rPr>
      </w:pPr>
    </w:p>
    <w:p w:rsidR="00CD56F0" w:rsidRPr="00637775" w:rsidRDefault="00CD56F0" w:rsidP="001E1F36">
      <w:pPr>
        <w:spacing w:after="0"/>
        <w:rPr>
          <w:sz w:val="20"/>
          <w:szCs w:val="20"/>
        </w:rPr>
      </w:pPr>
      <w:r w:rsidRPr="00637775">
        <w:rPr>
          <w:sz w:val="20"/>
          <w:szCs w:val="20"/>
        </w:rPr>
        <w:t xml:space="preserve">In order to grow the </w:t>
      </w:r>
      <w:r w:rsidR="005470C1" w:rsidRPr="00637775">
        <w:rPr>
          <w:sz w:val="20"/>
          <w:szCs w:val="20"/>
        </w:rPr>
        <w:t>Association,</w:t>
      </w:r>
      <w:r w:rsidRPr="00637775">
        <w:rPr>
          <w:sz w:val="20"/>
          <w:szCs w:val="20"/>
        </w:rPr>
        <w:t xml:space="preserve"> it is essential that we communicate effectively. </w:t>
      </w:r>
    </w:p>
    <w:p w:rsidR="00CD56F0" w:rsidRPr="00637775" w:rsidRDefault="00CD56F0" w:rsidP="001E1F36">
      <w:pPr>
        <w:spacing w:after="0"/>
        <w:rPr>
          <w:sz w:val="20"/>
          <w:szCs w:val="20"/>
        </w:rPr>
      </w:pPr>
    </w:p>
    <w:p w:rsidR="00CD56F0" w:rsidRPr="00637775" w:rsidRDefault="00CD56F0" w:rsidP="00CD56F0">
      <w:pPr>
        <w:pStyle w:val="ListParagraph"/>
        <w:numPr>
          <w:ilvl w:val="0"/>
          <w:numId w:val="6"/>
        </w:numPr>
        <w:spacing w:after="0"/>
        <w:rPr>
          <w:sz w:val="20"/>
          <w:szCs w:val="20"/>
        </w:rPr>
      </w:pPr>
      <w:r w:rsidRPr="00637775">
        <w:rPr>
          <w:b/>
          <w:bCs/>
          <w:sz w:val="20"/>
          <w:szCs w:val="20"/>
        </w:rPr>
        <w:t xml:space="preserve">Website </w:t>
      </w:r>
    </w:p>
    <w:p w:rsidR="00CD56F0" w:rsidRPr="00637775" w:rsidRDefault="00CD56F0" w:rsidP="001E1F36">
      <w:pPr>
        <w:spacing w:after="0"/>
        <w:rPr>
          <w:sz w:val="20"/>
          <w:szCs w:val="20"/>
        </w:rPr>
      </w:pPr>
    </w:p>
    <w:p w:rsidR="00CD56F0" w:rsidRPr="00637775" w:rsidRDefault="00CD56F0" w:rsidP="001E1F36">
      <w:pPr>
        <w:spacing w:after="0"/>
        <w:rPr>
          <w:sz w:val="20"/>
          <w:szCs w:val="20"/>
        </w:rPr>
      </w:pPr>
      <w:r w:rsidRPr="00637775">
        <w:rPr>
          <w:sz w:val="20"/>
          <w:szCs w:val="20"/>
        </w:rPr>
        <w:t>A new website will be built in Q</w:t>
      </w:r>
      <w:r w:rsidR="003A00CC">
        <w:rPr>
          <w:sz w:val="20"/>
          <w:szCs w:val="20"/>
        </w:rPr>
        <w:t>4</w:t>
      </w:r>
      <w:r w:rsidRPr="00637775">
        <w:rPr>
          <w:sz w:val="20"/>
          <w:szCs w:val="20"/>
        </w:rPr>
        <w:t xml:space="preserve"> 2024</w:t>
      </w:r>
      <w:r w:rsidR="0050094F">
        <w:rPr>
          <w:sz w:val="20"/>
          <w:szCs w:val="20"/>
        </w:rPr>
        <w:t xml:space="preserve">/Q1 </w:t>
      </w:r>
      <w:proofErr w:type="gramStart"/>
      <w:r w:rsidR="0050094F">
        <w:rPr>
          <w:sz w:val="20"/>
          <w:szCs w:val="20"/>
        </w:rPr>
        <w:t xml:space="preserve">2025 </w:t>
      </w:r>
      <w:r w:rsidRPr="00637775">
        <w:rPr>
          <w:sz w:val="20"/>
          <w:szCs w:val="20"/>
        </w:rPr>
        <w:t xml:space="preserve"> that</w:t>
      </w:r>
      <w:proofErr w:type="gramEnd"/>
      <w:r w:rsidRPr="00637775">
        <w:rPr>
          <w:sz w:val="20"/>
          <w:szCs w:val="20"/>
        </w:rPr>
        <w:t xml:space="preserve"> is easy to use and protects all the content of the existing site whilst being new and vibrant. </w:t>
      </w:r>
    </w:p>
    <w:p w:rsidR="00CD56F0" w:rsidRPr="00637775" w:rsidRDefault="00CD56F0" w:rsidP="001E1F36">
      <w:pPr>
        <w:spacing w:after="0"/>
        <w:rPr>
          <w:sz w:val="20"/>
          <w:szCs w:val="20"/>
        </w:rPr>
      </w:pPr>
    </w:p>
    <w:p w:rsidR="00CD56F0" w:rsidRPr="00637775" w:rsidRDefault="00CD56F0" w:rsidP="001E1F36">
      <w:pPr>
        <w:spacing w:after="0"/>
        <w:rPr>
          <w:sz w:val="20"/>
          <w:szCs w:val="20"/>
        </w:rPr>
      </w:pPr>
      <w:r w:rsidRPr="00637775">
        <w:rPr>
          <w:sz w:val="20"/>
          <w:szCs w:val="20"/>
        </w:rPr>
        <w:t xml:space="preserve">A key deliverable of the new website will be an automated online membership and merchandise purchasing process that will make becoming a member and tracking the financial nature of members easier. </w:t>
      </w:r>
    </w:p>
    <w:p w:rsidR="00CD56F0" w:rsidRPr="00637775" w:rsidRDefault="00CD56F0" w:rsidP="001E1F36">
      <w:pPr>
        <w:spacing w:after="0"/>
        <w:rPr>
          <w:sz w:val="20"/>
          <w:szCs w:val="20"/>
        </w:rPr>
      </w:pPr>
    </w:p>
    <w:p w:rsidR="00CD56F0" w:rsidRPr="00637775" w:rsidRDefault="00CD56F0" w:rsidP="00CD56F0">
      <w:pPr>
        <w:pStyle w:val="ListParagraph"/>
        <w:numPr>
          <w:ilvl w:val="0"/>
          <w:numId w:val="5"/>
        </w:numPr>
        <w:spacing w:after="0"/>
        <w:rPr>
          <w:b/>
          <w:bCs/>
          <w:sz w:val="20"/>
          <w:szCs w:val="20"/>
        </w:rPr>
      </w:pPr>
      <w:r w:rsidRPr="00637775">
        <w:rPr>
          <w:b/>
          <w:bCs/>
          <w:sz w:val="20"/>
          <w:szCs w:val="20"/>
        </w:rPr>
        <w:t xml:space="preserve">Social Media </w:t>
      </w:r>
    </w:p>
    <w:p w:rsidR="00CD56F0" w:rsidRPr="00637775" w:rsidRDefault="00CD56F0" w:rsidP="00CD56F0">
      <w:pPr>
        <w:pStyle w:val="ListParagraph"/>
        <w:spacing w:after="0"/>
        <w:rPr>
          <w:sz w:val="20"/>
          <w:szCs w:val="20"/>
        </w:rPr>
      </w:pPr>
    </w:p>
    <w:p w:rsidR="00CD56F0" w:rsidRPr="00637775" w:rsidRDefault="00CD56F0" w:rsidP="00CD56F0">
      <w:pPr>
        <w:spacing w:after="0"/>
        <w:rPr>
          <w:sz w:val="20"/>
          <w:szCs w:val="20"/>
        </w:rPr>
      </w:pPr>
      <w:r w:rsidRPr="00637775">
        <w:rPr>
          <w:sz w:val="20"/>
          <w:szCs w:val="20"/>
        </w:rPr>
        <w:t>Social media should be used to drive traffic to the main website. The association does not intend to establish a social media presence but rather leverage off pre-existing social media sites such as the 2 RAR Facebook page. In order to drive traffic to the website the amount of information contained within the social media channels needs to be moderated and limited. Announcements made on Social media should drive the party to the Website.</w:t>
      </w:r>
    </w:p>
    <w:p w:rsidR="00CD56F0" w:rsidRPr="00637775" w:rsidRDefault="00CD56F0" w:rsidP="00CD56F0">
      <w:pPr>
        <w:spacing w:after="0"/>
        <w:rPr>
          <w:sz w:val="20"/>
          <w:szCs w:val="20"/>
        </w:rPr>
      </w:pPr>
    </w:p>
    <w:p w:rsidR="00CD56F0" w:rsidRPr="00637775" w:rsidRDefault="00CD56F0" w:rsidP="00CD56F0">
      <w:pPr>
        <w:spacing w:after="0"/>
        <w:rPr>
          <w:sz w:val="20"/>
          <w:szCs w:val="20"/>
        </w:rPr>
      </w:pPr>
      <w:r w:rsidRPr="00637775">
        <w:rPr>
          <w:b/>
          <w:bCs/>
          <w:sz w:val="20"/>
          <w:szCs w:val="20"/>
        </w:rPr>
        <w:t>Merchandise</w:t>
      </w:r>
      <w:r w:rsidRPr="00637775">
        <w:rPr>
          <w:sz w:val="20"/>
          <w:szCs w:val="20"/>
        </w:rPr>
        <w:t xml:space="preserve"> </w:t>
      </w:r>
    </w:p>
    <w:p w:rsidR="00CD56F0" w:rsidRPr="00637775" w:rsidRDefault="00CD56F0" w:rsidP="00CD56F0">
      <w:pPr>
        <w:spacing w:after="0"/>
        <w:rPr>
          <w:sz w:val="20"/>
          <w:szCs w:val="20"/>
        </w:rPr>
      </w:pPr>
    </w:p>
    <w:p w:rsidR="00CD56F0" w:rsidRPr="00637775" w:rsidRDefault="00CD56F0" w:rsidP="00CD56F0">
      <w:pPr>
        <w:spacing w:after="0"/>
        <w:rPr>
          <w:sz w:val="20"/>
          <w:szCs w:val="20"/>
        </w:rPr>
      </w:pPr>
      <w:r w:rsidRPr="00637775">
        <w:rPr>
          <w:sz w:val="20"/>
          <w:szCs w:val="20"/>
        </w:rPr>
        <w:t xml:space="preserve">A key fundraiser will be the sale of 2 RAR merchandise. Merchandise if not selected carefully can become a financial burden on the Association. </w:t>
      </w:r>
    </w:p>
    <w:p w:rsidR="00CD56F0" w:rsidRPr="00637775" w:rsidRDefault="00CD56F0" w:rsidP="00CD56F0">
      <w:pPr>
        <w:spacing w:after="0"/>
        <w:rPr>
          <w:sz w:val="20"/>
          <w:szCs w:val="20"/>
        </w:rPr>
      </w:pPr>
    </w:p>
    <w:p w:rsidR="00CD56F0" w:rsidRPr="00637775" w:rsidRDefault="00CD56F0" w:rsidP="00CD56F0">
      <w:pPr>
        <w:spacing w:after="0"/>
        <w:rPr>
          <w:b/>
          <w:bCs/>
          <w:sz w:val="20"/>
          <w:szCs w:val="20"/>
        </w:rPr>
      </w:pPr>
      <w:r w:rsidRPr="00637775">
        <w:rPr>
          <w:b/>
          <w:bCs/>
          <w:sz w:val="20"/>
          <w:szCs w:val="20"/>
        </w:rPr>
        <w:t xml:space="preserve">Museum </w:t>
      </w:r>
    </w:p>
    <w:p w:rsidR="00CD56F0" w:rsidRPr="00637775" w:rsidRDefault="00CD56F0" w:rsidP="00CD56F0">
      <w:pPr>
        <w:spacing w:after="0"/>
        <w:rPr>
          <w:sz w:val="20"/>
          <w:szCs w:val="20"/>
        </w:rPr>
      </w:pPr>
    </w:p>
    <w:p w:rsidR="00E35C7A" w:rsidRPr="00637775" w:rsidRDefault="00CD56F0" w:rsidP="00CD56F0">
      <w:pPr>
        <w:spacing w:after="0"/>
        <w:rPr>
          <w:sz w:val="20"/>
          <w:szCs w:val="20"/>
        </w:rPr>
      </w:pPr>
      <w:r w:rsidRPr="00637775">
        <w:rPr>
          <w:sz w:val="20"/>
          <w:szCs w:val="20"/>
        </w:rPr>
        <w:t xml:space="preserve">The 2 RAR Museum at Lavarack Barracks is the main area that the history of </w:t>
      </w:r>
      <w:r w:rsidR="00E35C7A" w:rsidRPr="00637775">
        <w:rPr>
          <w:sz w:val="20"/>
          <w:szCs w:val="20"/>
        </w:rPr>
        <w:t xml:space="preserve">2 RAR </w:t>
      </w:r>
      <w:r w:rsidRPr="00637775">
        <w:rPr>
          <w:sz w:val="20"/>
          <w:szCs w:val="20"/>
        </w:rPr>
        <w:t xml:space="preserve">will be housed and maintained. It is important that the Association contributes generously to the </w:t>
      </w:r>
      <w:r w:rsidR="00E35C7A" w:rsidRPr="00637775">
        <w:rPr>
          <w:sz w:val="20"/>
          <w:szCs w:val="20"/>
        </w:rPr>
        <w:t>2</w:t>
      </w:r>
      <w:r w:rsidRPr="00637775">
        <w:rPr>
          <w:sz w:val="20"/>
          <w:szCs w:val="20"/>
        </w:rPr>
        <w:t xml:space="preserve"> RAR Museum to ensure the ongoing care and protection of the history of the battalion. The association will identify a History Rep to act as an LO with the </w:t>
      </w:r>
      <w:r w:rsidR="00E35C7A" w:rsidRPr="00637775">
        <w:rPr>
          <w:sz w:val="20"/>
          <w:szCs w:val="20"/>
        </w:rPr>
        <w:t xml:space="preserve">2 </w:t>
      </w:r>
      <w:r w:rsidRPr="00637775">
        <w:rPr>
          <w:sz w:val="20"/>
          <w:szCs w:val="20"/>
        </w:rPr>
        <w:t xml:space="preserve">RAR museum to ensure the </w:t>
      </w:r>
      <w:r w:rsidR="0050094F">
        <w:rPr>
          <w:sz w:val="20"/>
          <w:szCs w:val="20"/>
        </w:rPr>
        <w:t xml:space="preserve">Association </w:t>
      </w:r>
      <w:r w:rsidRPr="00637775">
        <w:rPr>
          <w:sz w:val="20"/>
          <w:szCs w:val="20"/>
        </w:rPr>
        <w:t xml:space="preserve">can source </w:t>
      </w:r>
      <w:r w:rsidR="00E35C7A" w:rsidRPr="00637775">
        <w:rPr>
          <w:sz w:val="20"/>
          <w:szCs w:val="20"/>
        </w:rPr>
        <w:t xml:space="preserve">2 RAR </w:t>
      </w:r>
      <w:r w:rsidRPr="00637775">
        <w:rPr>
          <w:sz w:val="20"/>
          <w:szCs w:val="20"/>
        </w:rPr>
        <w:t xml:space="preserve">info as required. </w:t>
      </w:r>
    </w:p>
    <w:p w:rsidR="00E35C7A" w:rsidRPr="00637775" w:rsidRDefault="00E35C7A" w:rsidP="00CD56F0">
      <w:pPr>
        <w:spacing w:after="0"/>
        <w:rPr>
          <w:sz w:val="20"/>
          <w:szCs w:val="20"/>
        </w:rPr>
      </w:pPr>
    </w:p>
    <w:p w:rsidR="00E35C7A" w:rsidRPr="00637775" w:rsidRDefault="00CD56F0" w:rsidP="00CD56F0">
      <w:pPr>
        <w:spacing w:after="0"/>
        <w:rPr>
          <w:b/>
          <w:bCs/>
          <w:sz w:val="20"/>
          <w:szCs w:val="20"/>
        </w:rPr>
      </w:pPr>
      <w:r w:rsidRPr="00637775">
        <w:rPr>
          <w:b/>
          <w:bCs/>
          <w:sz w:val="20"/>
          <w:szCs w:val="20"/>
        </w:rPr>
        <w:t xml:space="preserve">Welfare </w:t>
      </w:r>
    </w:p>
    <w:p w:rsidR="00E35C7A" w:rsidRPr="00637775" w:rsidRDefault="00E35C7A" w:rsidP="00CD56F0">
      <w:pPr>
        <w:spacing w:after="0"/>
        <w:rPr>
          <w:sz w:val="20"/>
          <w:szCs w:val="20"/>
        </w:rPr>
      </w:pPr>
    </w:p>
    <w:p w:rsidR="00E35C7A" w:rsidRDefault="00CD56F0" w:rsidP="00CD56F0">
      <w:pPr>
        <w:spacing w:after="0"/>
        <w:rPr>
          <w:sz w:val="20"/>
          <w:szCs w:val="20"/>
        </w:rPr>
      </w:pPr>
      <w:r w:rsidRPr="00637775">
        <w:rPr>
          <w:sz w:val="20"/>
          <w:szCs w:val="20"/>
        </w:rPr>
        <w:t xml:space="preserve">There are other organisations better financed and resourced to provide welfare support to Association members. A member of the committee has been identified as the Welfare Support Liaison Officer (WSLO) to ensure the association is linked into appropriate support associations and that referrals are best available. </w:t>
      </w:r>
    </w:p>
    <w:p w:rsidR="00637775" w:rsidRPr="00637775" w:rsidRDefault="00637775" w:rsidP="00CD56F0">
      <w:pPr>
        <w:spacing w:after="0"/>
        <w:rPr>
          <w:sz w:val="20"/>
          <w:szCs w:val="20"/>
        </w:rPr>
      </w:pPr>
    </w:p>
    <w:p w:rsidR="00E35C7A" w:rsidRPr="00637775" w:rsidRDefault="00CD56F0" w:rsidP="00CD56F0">
      <w:pPr>
        <w:spacing w:after="0"/>
        <w:rPr>
          <w:b/>
          <w:bCs/>
          <w:sz w:val="20"/>
          <w:szCs w:val="20"/>
        </w:rPr>
      </w:pPr>
      <w:r w:rsidRPr="00637775">
        <w:rPr>
          <w:b/>
          <w:bCs/>
          <w:sz w:val="20"/>
          <w:szCs w:val="20"/>
        </w:rPr>
        <w:t xml:space="preserve">An Official History of </w:t>
      </w:r>
      <w:r w:rsidR="00E35C7A" w:rsidRPr="00637775">
        <w:rPr>
          <w:b/>
          <w:bCs/>
          <w:sz w:val="20"/>
          <w:szCs w:val="20"/>
        </w:rPr>
        <w:t>2 RAR</w:t>
      </w:r>
    </w:p>
    <w:p w:rsidR="00E35C7A" w:rsidRPr="00637775" w:rsidRDefault="00E35C7A" w:rsidP="00CD56F0">
      <w:pPr>
        <w:spacing w:after="0"/>
        <w:rPr>
          <w:b/>
          <w:bCs/>
          <w:sz w:val="20"/>
          <w:szCs w:val="20"/>
        </w:rPr>
      </w:pPr>
    </w:p>
    <w:p w:rsidR="00E35C7A" w:rsidRDefault="00CD56F0" w:rsidP="00CD56F0">
      <w:pPr>
        <w:spacing w:after="0"/>
        <w:rPr>
          <w:sz w:val="20"/>
          <w:szCs w:val="20"/>
        </w:rPr>
      </w:pPr>
      <w:r w:rsidRPr="00637775">
        <w:rPr>
          <w:sz w:val="20"/>
          <w:szCs w:val="20"/>
        </w:rPr>
        <w:t xml:space="preserve">A key deliverable for the association is an Official History of the </w:t>
      </w:r>
      <w:r w:rsidR="0050094F">
        <w:rPr>
          <w:sz w:val="20"/>
          <w:szCs w:val="20"/>
        </w:rPr>
        <w:t>80</w:t>
      </w:r>
      <w:r w:rsidR="00A0303C" w:rsidRPr="00637775">
        <w:rPr>
          <w:sz w:val="20"/>
          <w:szCs w:val="20"/>
        </w:rPr>
        <w:t>-year</w:t>
      </w:r>
      <w:r w:rsidRPr="00637775">
        <w:rPr>
          <w:sz w:val="20"/>
          <w:szCs w:val="20"/>
        </w:rPr>
        <w:t xml:space="preserve"> career of </w:t>
      </w:r>
      <w:r w:rsidR="00E35C7A" w:rsidRPr="00637775">
        <w:rPr>
          <w:sz w:val="20"/>
          <w:szCs w:val="20"/>
        </w:rPr>
        <w:t xml:space="preserve">2 RAR. </w:t>
      </w:r>
      <w:r w:rsidRPr="00637775">
        <w:rPr>
          <w:sz w:val="20"/>
          <w:szCs w:val="20"/>
        </w:rPr>
        <w:t>The target date for publication of the Official History should be 20</w:t>
      </w:r>
      <w:r w:rsidR="00E35C7A" w:rsidRPr="00637775">
        <w:rPr>
          <w:sz w:val="20"/>
          <w:szCs w:val="20"/>
        </w:rPr>
        <w:t>3</w:t>
      </w:r>
      <w:r w:rsidR="0050094F">
        <w:rPr>
          <w:sz w:val="20"/>
          <w:szCs w:val="20"/>
        </w:rPr>
        <w:t>5</w:t>
      </w:r>
      <w:r w:rsidRPr="00637775">
        <w:rPr>
          <w:sz w:val="20"/>
          <w:szCs w:val="20"/>
        </w:rPr>
        <w:t xml:space="preserve"> to allow </w:t>
      </w:r>
      <w:r w:rsidR="0050094F">
        <w:rPr>
          <w:sz w:val="20"/>
          <w:szCs w:val="20"/>
        </w:rPr>
        <w:t>10</w:t>
      </w:r>
      <w:r w:rsidRPr="00637775">
        <w:rPr>
          <w:sz w:val="20"/>
          <w:szCs w:val="20"/>
        </w:rPr>
        <w:t xml:space="preserve"> years to raise the money to engage a </w:t>
      </w:r>
      <w:r w:rsidR="005470C1" w:rsidRPr="00637775">
        <w:rPr>
          <w:sz w:val="20"/>
          <w:szCs w:val="20"/>
        </w:rPr>
        <w:t>full-time</w:t>
      </w:r>
      <w:r w:rsidRPr="00637775">
        <w:rPr>
          <w:sz w:val="20"/>
          <w:szCs w:val="20"/>
        </w:rPr>
        <w:t xml:space="preserve"> historian and give them time to record the history and write the history. </w:t>
      </w:r>
    </w:p>
    <w:p w:rsidR="0050094F" w:rsidRPr="00637775" w:rsidRDefault="0050094F" w:rsidP="00CD56F0">
      <w:pPr>
        <w:spacing w:after="0"/>
        <w:rPr>
          <w:sz w:val="20"/>
          <w:szCs w:val="20"/>
        </w:rPr>
      </w:pPr>
    </w:p>
    <w:p w:rsidR="00E35C7A" w:rsidRPr="0050094F" w:rsidRDefault="00CD56F0" w:rsidP="00CD56F0">
      <w:pPr>
        <w:spacing w:after="0"/>
        <w:rPr>
          <w:b/>
          <w:bCs/>
          <w:sz w:val="20"/>
          <w:szCs w:val="20"/>
        </w:rPr>
      </w:pPr>
      <w:r w:rsidRPr="00637775">
        <w:rPr>
          <w:b/>
          <w:bCs/>
          <w:sz w:val="20"/>
          <w:szCs w:val="20"/>
        </w:rPr>
        <w:t xml:space="preserve">Operational Tasks </w:t>
      </w:r>
    </w:p>
    <w:p w:rsidR="00E35C7A" w:rsidRPr="00637775" w:rsidRDefault="00CD56F0" w:rsidP="00CD56F0">
      <w:pPr>
        <w:spacing w:after="0"/>
        <w:rPr>
          <w:sz w:val="20"/>
          <w:szCs w:val="20"/>
        </w:rPr>
      </w:pPr>
      <w:r w:rsidRPr="00637775">
        <w:rPr>
          <w:sz w:val="20"/>
          <w:szCs w:val="20"/>
        </w:rPr>
        <w:lastRenderedPageBreak/>
        <w:t xml:space="preserve">In order to achieve this </w:t>
      </w:r>
      <w:r w:rsidR="00E35C7A" w:rsidRPr="00637775">
        <w:rPr>
          <w:sz w:val="20"/>
          <w:szCs w:val="20"/>
        </w:rPr>
        <w:t>strategy,</w:t>
      </w:r>
      <w:r w:rsidRPr="00637775">
        <w:rPr>
          <w:sz w:val="20"/>
          <w:szCs w:val="20"/>
        </w:rPr>
        <w:t xml:space="preserve"> the immediate operational tasks are: </w:t>
      </w:r>
    </w:p>
    <w:p w:rsidR="00E35C7A" w:rsidRPr="00637775" w:rsidRDefault="00E35C7A" w:rsidP="00CD56F0">
      <w:pPr>
        <w:spacing w:after="0"/>
        <w:rPr>
          <w:sz w:val="20"/>
          <w:szCs w:val="20"/>
        </w:rPr>
      </w:pPr>
    </w:p>
    <w:p w:rsidR="00E35C7A" w:rsidRPr="00637775" w:rsidRDefault="00CD56F0" w:rsidP="00CD56F0">
      <w:pPr>
        <w:spacing w:after="0"/>
        <w:rPr>
          <w:sz w:val="20"/>
          <w:szCs w:val="20"/>
        </w:rPr>
      </w:pPr>
      <w:r w:rsidRPr="00637775">
        <w:rPr>
          <w:sz w:val="20"/>
          <w:szCs w:val="20"/>
        </w:rPr>
        <w:t xml:space="preserve">• Grow the association by </w:t>
      </w:r>
      <w:r w:rsidR="0050094F">
        <w:rPr>
          <w:sz w:val="20"/>
          <w:szCs w:val="20"/>
        </w:rPr>
        <w:t>3</w:t>
      </w:r>
      <w:r w:rsidRPr="00637775">
        <w:rPr>
          <w:sz w:val="20"/>
          <w:szCs w:val="20"/>
        </w:rPr>
        <w:t xml:space="preserve">0 new members per year whilst maintaining the existing members </w:t>
      </w:r>
    </w:p>
    <w:p w:rsidR="00E35C7A" w:rsidRPr="00637775" w:rsidRDefault="00CD56F0" w:rsidP="00CD56F0">
      <w:pPr>
        <w:spacing w:after="0"/>
        <w:rPr>
          <w:sz w:val="20"/>
          <w:szCs w:val="20"/>
        </w:rPr>
      </w:pPr>
      <w:r w:rsidRPr="00637775">
        <w:rPr>
          <w:sz w:val="20"/>
          <w:szCs w:val="20"/>
        </w:rPr>
        <w:t>• Develop a new website with easier membership</w:t>
      </w:r>
      <w:r w:rsidR="00E35C7A" w:rsidRPr="00637775">
        <w:rPr>
          <w:sz w:val="20"/>
          <w:szCs w:val="20"/>
        </w:rPr>
        <w:t xml:space="preserve"> and Merchandise</w:t>
      </w:r>
      <w:r w:rsidRPr="00637775">
        <w:rPr>
          <w:sz w:val="20"/>
          <w:szCs w:val="20"/>
        </w:rPr>
        <w:t xml:space="preserve"> process </w:t>
      </w:r>
    </w:p>
    <w:p w:rsidR="00E35C7A" w:rsidRPr="00637775" w:rsidRDefault="00CD56F0" w:rsidP="00CD56F0">
      <w:pPr>
        <w:spacing w:after="0"/>
        <w:rPr>
          <w:sz w:val="20"/>
          <w:szCs w:val="20"/>
        </w:rPr>
      </w:pPr>
      <w:r w:rsidRPr="00637775">
        <w:rPr>
          <w:sz w:val="20"/>
          <w:szCs w:val="20"/>
        </w:rPr>
        <w:t xml:space="preserve">• Establish </w:t>
      </w:r>
      <w:r w:rsidR="00E35C7A" w:rsidRPr="00637775">
        <w:rPr>
          <w:sz w:val="20"/>
          <w:szCs w:val="20"/>
        </w:rPr>
        <w:t>and ma</w:t>
      </w:r>
      <w:r w:rsidR="005470C1" w:rsidRPr="00637775">
        <w:rPr>
          <w:sz w:val="20"/>
          <w:szCs w:val="20"/>
        </w:rPr>
        <w:t>i</w:t>
      </w:r>
      <w:r w:rsidR="00E35C7A" w:rsidRPr="00637775">
        <w:rPr>
          <w:sz w:val="20"/>
          <w:szCs w:val="20"/>
        </w:rPr>
        <w:t>ntain</w:t>
      </w:r>
      <w:r w:rsidRPr="00637775">
        <w:rPr>
          <w:sz w:val="20"/>
          <w:szCs w:val="20"/>
        </w:rPr>
        <w:t xml:space="preserve"> financial system </w:t>
      </w:r>
      <w:r w:rsidR="005470C1" w:rsidRPr="00637775">
        <w:rPr>
          <w:sz w:val="20"/>
          <w:szCs w:val="20"/>
        </w:rPr>
        <w:t>of independence</w:t>
      </w:r>
      <w:r w:rsidRPr="00637775">
        <w:rPr>
          <w:sz w:val="20"/>
          <w:szCs w:val="20"/>
        </w:rPr>
        <w:t xml:space="preserve"> </w:t>
      </w:r>
    </w:p>
    <w:p w:rsidR="00CD56F0" w:rsidRDefault="00CD56F0" w:rsidP="00CD56F0">
      <w:pPr>
        <w:spacing w:after="0"/>
        <w:rPr>
          <w:sz w:val="20"/>
          <w:szCs w:val="20"/>
        </w:rPr>
      </w:pPr>
      <w:r w:rsidRPr="00637775">
        <w:rPr>
          <w:sz w:val="20"/>
          <w:szCs w:val="20"/>
        </w:rPr>
        <w:t xml:space="preserve">• Identification of appropriate Historian to write The Official History of the </w:t>
      </w:r>
      <w:r w:rsidR="00E35C7A" w:rsidRPr="00637775">
        <w:rPr>
          <w:sz w:val="20"/>
          <w:szCs w:val="20"/>
        </w:rPr>
        <w:t>2nd</w:t>
      </w:r>
      <w:r w:rsidRPr="00637775">
        <w:rPr>
          <w:sz w:val="20"/>
          <w:szCs w:val="20"/>
        </w:rPr>
        <w:t xml:space="preserve"> Battalion, The Royal Australian Regiment</w:t>
      </w:r>
      <w:r w:rsidR="00E35C7A" w:rsidRPr="00637775">
        <w:rPr>
          <w:sz w:val="20"/>
          <w:szCs w:val="20"/>
        </w:rPr>
        <w:t xml:space="preserve">. </w:t>
      </w:r>
    </w:p>
    <w:p w:rsidR="00A0303C" w:rsidRPr="00A0303C" w:rsidRDefault="00A0303C" w:rsidP="00A0303C">
      <w:pPr>
        <w:spacing w:after="0"/>
        <w:rPr>
          <w:sz w:val="20"/>
          <w:szCs w:val="20"/>
        </w:rPr>
      </w:pPr>
      <w:r w:rsidRPr="00637775">
        <w:rPr>
          <w:sz w:val="20"/>
          <w:szCs w:val="20"/>
        </w:rPr>
        <w:t xml:space="preserve">• Identification of </w:t>
      </w:r>
      <w:r w:rsidR="003F286D">
        <w:rPr>
          <w:sz w:val="20"/>
          <w:szCs w:val="20"/>
        </w:rPr>
        <w:t>Sponsorship</w:t>
      </w:r>
      <w:r>
        <w:rPr>
          <w:sz w:val="20"/>
          <w:szCs w:val="20"/>
        </w:rPr>
        <w:t xml:space="preserve"> options </w:t>
      </w:r>
      <w:r w:rsidR="003F286D">
        <w:rPr>
          <w:sz w:val="20"/>
          <w:szCs w:val="20"/>
        </w:rPr>
        <w:t>to</w:t>
      </w:r>
      <w:r>
        <w:rPr>
          <w:sz w:val="20"/>
          <w:szCs w:val="20"/>
        </w:rPr>
        <w:t xml:space="preserve"> provide one veteran each year a fully paid expenses trip to a historical battlefield. </w:t>
      </w:r>
    </w:p>
    <w:p w:rsidR="00E35C7A" w:rsidRPr="00637775" w:rsidRDefault="00E35C7A" w:rsidP="00CD56F0">
      <w:pPr>
        <w:spacing w:after="0"/>
        <w:rPr>
          <w:sz w:val="20"/>
          <w:szCs w:val="20"/>
        </w:rPr>
      </w:pPr>
    </w:p>
    <w:p w:rsidR="00E35C7A" w:rsidRPr="00637775" w:rsidRDefault="00E35C7A" w:rsidP="00CD56F0">
      <w:pPr>
        <w:spacing w:after="0"/>
        <w:rPr>
          <w:b/>
          <w:bCs/>
          <w:sz w:val="20"/>
          <w:szCs w:val="20"/>
        </w:rPr>
      </w:pPr>
      <w:r w:rsidRPr="00637775">
        <w:rPr>
          <w:b/>
          <w:bCs/>
          <w:sz w:val="20"/>
          <w:szCs w:val="20"/>
        </w:rPr>
        <w:t>Conclusion</w:t>
      </w:r>
    </w:p>
    <w:p w:rsidR="00E35C7A" w:rsidRPr="00637775" w:rsidRDefault="00E35C7A" w:rsidP="00CD56F0">
      <w:pPr>
        <w:spacing w:after="0"/>
        <w:rPr>
          <w:sz w:val="20"/>
          <w:szCs w:val="20"/>
        </w:rPr>
      </w:pPr>
    </w:p>
    <w:p w:rsidR="00E35C7A" w:rsidRPr="00637775" w:rsidRDefault="00E35C7A" w:rsidP="00CD56F0">
      <w:pPr>
        <w:spacing w:after="0"/>
        <w:rPr>
          <w:sz w:val="20"/>
          <w:szCs w:val="20"/>
        </w:rPr>
      </w:pPr>
      <w:r w:rsidRPr="00637775">
        <w:rPr>
          <w:sz w:val="20"/>
          <w:szCs w:val="20"/>
        </w:rPr>
        <w:t xml:space="preserve">We, the members of the Association have, by virtue of our willingness to support the perpetuation of Battalion’s legacy, inherited a responsibility to ensure our Battalion’s </w:t>
      </w:r>
      <w:r w:rsidR="0050094F">
        <w:rPr>
          <w:sz w:val="20"/>
          <w:szCs w:val="20"/>
        </w:rPr>
        <w:t xml:space="preserve">efforts throughout its powerful </w:t>
      </w:r>
      <w:r w:rsidR="003F286D">
        <w:rPr>
          <w:sz w:val="20"/>
          <w:szCs w:val="20"/>
        </w:rPr>
        <w:t>8</w:t>
      </w:r>
      <w:r w:rsidR="0050094F">
        <w:rPr>
          <w:sz w:val="20"/>
          <w:szCs w:val="20"/>
        </w:rPr>
        <w:t>0</w:t>
      </w:r>
      <w:r w:rsidRPr="00637775">
        <w:rPr>
          <w:sz w:val="20"/>
          <w:szCs w:val="20"/>
        </w:rPr>
        <w:t xml:space="preserve"> years’ service to our great country are honoured and commemorated in such a way that befits the blood, sweat and tears that each and every member of the Battalion sacrificed during its existence. How will we be remembered? Who will remember us? The goal of this strategic plan is an association better equipped to serve the needs of its membership and deliver a definitive official history published for all serving and ex serving members.</w:t>
      </w:r>
    </w:p>
    <w:sectPr w:rsidR="00E35C7A" w:rsidRPr="00637775" w:rsidSect="00D729D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B30BB"/>
    <w:multiLevelType w:val="hybridMultilevel"/>
    <w:tmpl w:val="52C4A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F3E3934"/>
    <w:multiLevelType w:val="hybridMultilevel"/>
    <w:tmpl w:val="69242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FE610D"/>
    <w:multiLevelType w:val="hybridMultilevel"/>
    <w:tmpl w:val="18EEA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0BF1345"/>
    <w:multiLevelType w:val="hybridMultilevel"/>
    <w:tmpl w:val="208E4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8AA6110"/>
    <w:multiLevelType w:val="hybridMultilevel"/>
    <w:tmpl w:val="F826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9616AEF"/>
    <w:multiLevelType w:val="hybridMultilevel"/>
    <w:tmpl w:val="6082C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1B89"/>
    <w:rsid w:val="000B155F"/>
    <w:rsid w:val="001563D5"/>
    <w:rsid w:val="001A1783"/>
    <w:rsid w:val="001E1F36"/>
    <w:rsid w:val="003A00CC"/>
    <w:rsid w:val="003F286D"/>
    <w:rsid w:val="003F6B03"/>
    <w:rsid w:val="0050094F"/>
    <w:rsid w:val="005470C1"/>
    <w:rsid w:val="00556D99"/>
    <w:rsid w:val="005715BC"/>
    <w:rsid w:val="00631D58"/>
    <w:rsid w:val="00637775"/>
    <w:rsid w:val="00701745"/>
    <w:rsid w:val="008F55BC"/>
    <w:rsid w:val="00A0303C"/>
    <w:rsid w:val="00A03117"/>
    <w:rsid w:val="00AD7A37"/>
    <w:rsid w:val="00B129AA"/>
    <w:rsid w:val="00B92BE8"/>
    <w:rsid w:val="00CC5853"/>
    <w:rsid w:val="00CD56F0"/>
    <w:rsid w:val="00D02808"/>
    <w:rsid w:val="00D729D2"/>
    <w:rsid w:val="00E327C1"/>
    <w:rsid w:val="00E35C7A"/>
    <w:rsid w:val="00EA1B89"/>
    <w:rsid w:val="00EC1FE6"/>
    <w:rsid w:val="00F04417"/>
    <w:rsid w:val="00FE42F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9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F36"/>
    <w:pPr>
      <w:ind w:left="720"/>
      <w:contextualSpacing/>
    </w:pPr>
  </w:style>
  <w:style w:type="table" w:styleId="TableGrid">
    <w:name w:val="Table Grid"/>
    <w:basedOn w:val="TableNormal"/>
    <w:uiPriority w:val="39"/>
    <w:rsid w:val="00571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Althofer</dc:creator>
  <cp:keywords/>
  <dc:description/>
  <cp:lastModifiedBy>Jackie</cp:lastModifiedBy>
  <cp:revision>11</cp:revision>
  <dcterms:created xsi:type="dcterms:W3CDTF">2023-11-01T03:35:00Z</dcterms:created>
  <dcterms:modified xsi:type="dcterms:W3CDTF">2024-11-01T00:28:00Z</dcterms:modified>
</cp:coreProperties>
</file>