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7B4E" w14:textId="77777777" w:rsidR="009B1830" w:rsidRDefault="00DA5095" w:rsidP="00441C09">
      <w:pPr>
        <w:spacing w:after="0"/>
        <w:ind w:left="-425" w:right="-471"/>
        <w:jc w:val="center"/>
      </w:pPr>
      <w:r>
        <w:t>2</w:t>
      </w:r>
      <w:r w:rsidRPr="00DA5095">
        <w:rPr>
          <w:vertAlign w:val="superscript"/>
        </w:rPr>
        <w:t>nd</w:t>
      </w:r>
      <w:r w:rsidR="002C4D43">
        <w:t xml:space="preserve"> Battalion </w:t>
      </w:r>
      <w:r>
        <w:t xml:space="preserve">Royal </w:t>
      </w:r>
      <w:r w:rsidR="00565987">
        <w:t>Australian Regiment Association</w:t>
      </w:r>
      <w:r w:rsidR="002C4D43">
        <w:t>,</w:t>
      </w:r>
      <w:r>
        <w:t xml:space="preserve"> Inc</w:t>
      </w:r>
    </w:p>
    <w:p w14:paraId="7A8D3F17" w14:textId="77777777" w:rsidR="00271A13" w:rsidRDefault="00271A13" w:rsidP="00441C09">
      <w:pPr>
        <w:spacing w:after="0"/>
        <w:ind w:left="-425" w:right="-471"/>
        <w:jc w:val="center"/>
        <w:rPr>
          <w:b/>
        </w:rPr>
      </w:pPr>
    </w:p>
    <w:p w14:paraId="17BA5ACE" w14:textId="77777777" w:rsidR="00441C09" w:rsidRDefault="00DA5095" w:rsidP="00441C09">
      <w:pPr>
        <w:spacing w:after="0"/>
        <w:ind w:left="-425" w:right="-471"/>
        <w:jc w:val="center"/>
        <w:rPr>
          <w:b/>
        </w:rPr>
      </w:pPr>
      <w:bookmarkStart w:id="0" w:name="_Hlk143027252"/>
      <w:r>
        <w:rPr>
          <w:b/>
        </w:rPr>
        <w:t>Standard Operating Procedure (SOP)</w:t>
      </w:r>
    </w:p>
    <w:p w14:paraId="633A57A4" w14:textId="77777777" w:rsidR="00DA5095" w:rsidRDefault="00DA5095" w:rsidP="00441C09">
      <w:pPr>
        <w:spacing w:after="0"/>
        <w:ind w:left="-425" w:right="-471"/>
        <w:jc w:val="center"/>
        <w:rPr>
          <w:b/>
        </w:rPr>
      </w:pPr>
    </w:p>
    <w:p w14:paraId="5041215E" w14:textId="77777777" w:rsidR="00441C09" w:rsidRDefault="00DA6E51" w:rsidP="00441C09">
      <w:pPr>
        <w:spacing w:after="0"/>
        <w:ind w:left="-425" w:right="-471"/>
        <w:jc w:val="center"/>
        <w:rPr>
          <w:b/>
        </w:rPr>
      </w:pPr>
      <w:r>
        <w:rPr>
          <w:b/>
        </w:rPr>
        <w:t xml:space="preserve">COMMEMORATIVE SERVICES – </w:t>
      </w:r>
      <w:r w:rsidR="007075D4">
        <w:rPr>
          <w:b/>
        </w:rPr>
        <w:t xml:space="preserve">SERVICES, </w:t>
      </w:r>
      <w:r>
        <w:rPr>
          <w:b/>
        </w:rPr>
        <w:t>ANZAC DAY, PARADES</w:t>
      </w:r>
    </w:p>
    <w:p w14:paraId="6DA9F77A" w14:textId="77777777" w:rsidR="00271A13" w:rsidRDefault="00271A13" w:rsidP="00441C09">
      <w:pPr>
        <w:spacing w:after="0"/>
        <w:ind w:left="-425" w:right="-471"/>
        <w:jc w:val="center"/>
        <w:rPr>
          <w:b/>
        </w:rPr>
      </w:pPr>
    </w:p>
    <w:p w14:paraId="2C87E57A" w14:textId="77777777" w:rsidR="00783C1D" w:rsidRPr="00493B57" w:rsidRDefault="00DA6E51" w:rsidP="00441C09">
      <w:pPr>
        <w:spacing w:after="0"/>
        <w:ind w:left="-425" w:right="-471"/>
        <w:jc w:val="center"/>
        <w:rPr>
          <w:b/>
        </w:rPr>
      </w:pPr>
      <w:r>
        <w:rPr>
          <w:b/>
        </w:rPr>
        <w:t>SOP No. 7</w:t>
      </w:r>
    </w:p>
    <w:p w14:paraId="747B515C" w14:textId="26EDB22D" w:rsidR="00DA6E51" w:rsidRPr="003530C6" w:rsidRDefault="004C10DD" w:rsidP="00DA6E51">
      <w:pPr>
        <w:jc w:val="center"/>
        <w:rPr>
          <w:rFonts w:asciiTheme="minorHAnsi" w:hAnsiTheme="minorHAnsi" w:cstheme="minorHAnsi"/>
          <w:i/>
        </w:rPr>
      </w:pPr>
      <w:r w:rsidRPr="003530C6">
        <w:rPr>
          <w:rFonts w:asciiTheme="minorHAnsi" w:hAnsiTheme="minorHAnsi" w:cstheme="minorHAnsi"/>
          <w:i/>
        </w:rPr>
        <w:t>(Version No.</w:t>
      </w:r>
      <w:r w:rsidR="008B04BE" w:rsidRPr="003530C6">
        <w:rPr>
          <w:rFonts w:asciiTheme="minorHAnsi" w:hAnsiTheme="minorHAnsi" w:cstheme="minorHAnsi"/>
          <w:i/>
        </w:rPr>
        <w:t>2</w:t>
      </w:r>
      <w:r w:rsidR="00DA6E51" w:rsidRPr="003530C6">
        <w:rPr>
          <w:rFonts w:asciiTheme="minorHAnsi" w:hAnsiTheme="minorHAnsi" w:cstheme="minorHAnsi"/>
          <w:i/>
        </w:rPr>
        <w:t xml:space="preserve">, date </w:t>
      </w:r>
      <w:r w:rsidR="003530C6" w:rsidRPr="003530C6">
        <w:rPr>
          <w:rFonts w:asciiTheme="minorHAnsi" w:hAnsiTheme="minorHAnsi" w:cstheme="minorHAnsi"/>
          <w:i/>
        </w:rPr>
        <w:t>28</w:t>
      </w:r>
      <w:r w:rsidR="003530C6" w:rsidRPr="003530C6">
        <w:rPr>
          <w:rFonts w:asciiTheme="minorHAnsi" w:hAnsiTheme="minorHAnsi" w:cstheme="minorHAnsi"/>
          <w:i/>
          <w:vertAlign w:val="superscript"/>
        </w:rPr>
        <w:t>th</w:t>
      </w:r>
      <w:r w:rsidR="003530C6" w:rsidRPr="003530C6">
        <w:rPr>
          <w:rFonts w:asciiTheme="minorHAnsi" w:hAnsiTheme="minorHAnsi" w:cstheme="minorHAnsi"/>
          <w:i/>
        </w:rPr>
        <w:t xml:space="preserve"> </w:t>
      </w:r>
      <w:r w:rsidR="008B04BE" w:rsidRPr="003530C6">
        <w:rPr>
          <w:rFonts w:asciiTheme="minorHAnsi" w:hAnsiTheme="minorHAnsi" w:cstheme="minorHAnsi"/>
          <w:i/>
        </w:rPr>
        <w:t xml:space="preserve">July </w:t>
      </w:r>
      <w:r w:rsidR="00DA6E51" w:rsidRPr="003530C6">
        <w:rPr>
          <w:rFonts w:asciiTheme="minorHAnsi" w:hAnsiTheme="minorHAnsi" w:cstheme="minorHAnsi"/>
          <w:i/>
        </w:rPr>
        <w:t>202</w:t>
      </w:r>
      <w:r w:rsidR="008B04BE" w:rsidRPr="003530C6">
        <w:rPr>
          <w:rFonts w:asciiTheme="minorHAnsi" w:hAnsiTheme="minorHAnsi" w:cstheme="minorHAnsi"/>
          <w:i/>
        </w:rPr>
        <w:t>3</w:t>
      </w:r>
      <w:r w:rsidR="00DA6E51" w:rsidRPr="003530C6">
        <w:rPr>
          <w:rFonts w:asciiTheme="minorHAnsi" w:hAnsiTheme="minorHAnsi" w:cstheme="minorHAnsi"/>
          <w:i/>
        </w:rPr>
        <w:t>)</w:t>
      </w:r>
    </w:p>
    <w:p w14:paraId="39ED20AC" w14:textId="77777777" w:rsidR="00271A13" w:rsidRPr="003530C6" w:rsidRDefault="00271A13" w:rsidP="00441C09">
      <w:pPr>
        <w:spacing w:after="0"/>
        <w:ind w:left="-425" w:right="-471"/>
        <w:rPr>
          <w:b/>
          <w:u w:val="single"/>
        </w:rPr>
      </w:pPr>
    </w:p>
    <w:p w14:paraId="590B2FD7" w14:textId="77777777" w:rsidR="00A03C9F" w:rsidRPr="003530C6" w:rsidRDefault="00A03C9F" w:rsidP="00A03C9F">
      <w:pPr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  <w:b/>
          <w:bCs/>
        </w:rPr>
        <w:t>Introduction</w:t>
      </w:r>
      <w:r w:rsidRPr="003530C6">
        <w:rPr>
          <w:rFonts w:asciiTheme="minorHAnsi" w:hAnsiTheme="minorHAnsi" w:cstheme="minorHAnsi"/>
          <w:b/>
          <w:bCs/>
        </w:rPr>
        <w:tab/>
      </w:r>
      <w:r w:rsidRPr="003530C6">
        <w:rPr>
          <w:rFonts w:asciiTheme="minorHAnsi" w:hAnsiTheme="minorHAnsi" w:cstheme="minorHAnsi"/>
        </w:rPr>
        <w:t>Rule 2 (h)</w:t>
      </w:r>
      <w:r w:rsidRPr="003530C6">
        <w:rPr>
          <w:rFonts w:asciiTheme="minorHAnsi" w:hAnsiTheme="minorHAnsi" w:cstheme="minorHAnsi"/>
          <w:b/>
          <w:bCs/>
        </w:rPr>
        <w:t xml:space="preserve"> </w:t>
      </w:r>
      <w:r w:rsidRPr="003530C6">
        <w:rPr>
          <w:rFonts w:asciiTheme="minorHAnsi" w:hAnsiTheme="minorHAnsi" w:cstheme="minorHAnsi"/>
        </w:rPr>
        <w:t xml:space="preserve">of the Association Constitution authorises the association to participate as a collective group on relevant occasions of significance, National or Regimental including ANZAC Day. There are numerous ANZAC Day marches throughout Australia and the World, </w:t>
      </w:r>
      <w:proofErr w:type="gramStart"/>
      <w:r w:rsidRPr="003530C6">
        <w:rPr>
          <w:rFonts w:asciiTheme="minorHAnsi" w:hAnsiTheme="minorHAnsi" w:cstheme="minorHAnsi"/>
        </w:rPr>
        <w:t>Parades</w:t>
      </w:r>
      <w:proofErr w:type="gramEnd"/>
      <w:r w:rsidRPr="003530C6">
        <w:rPr>
          <w:rFonts w:asciiTheme="minorHAnsi" w:hAnsiTheme="minorHAnsi" w:cstheme="minorHAnsi"/>
        </w:rPr>
        <w:t xml:space="preserve"> and services. The Association has State representatives to ensure that all association members will have somewhere to attend of their choosing.</w:t>
      </w:r>
    </w:p>
    <w:p w14:paraId="1D371E47" w14:textId="77777777" w:rsidR="00972937" w:rsidRPr="003530C6" w:rsidRDefault="00A03C9F" w:rsidP="00A03C9F">
      <w:pPr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  <w:b/>
        </w:rPr>
        <w:t>Aim</w:t>
      </w:r>
      <w:r w:rsidRPr="003530C6">
        <w:rPr>
          <w:rFonts w:asciiTheme="minorHAnsi" w:hAnsiTheme="minorHAnsi" w:cstheme="minorHAnsi"/>
        </w:rPr>
        <w:t xml:space="preserve"> </w:t>
      </w:r>
    </w:p>
    <w:p w14:paraId="66915518" w14:textId="77777777" w:rsidR="00A03C9F" w:rsidRPr="003530C6" w:rsidRDefault="00A03C9F" w:rsidP="00972937">
      <w:pPr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>The aim of this SOP is to outline the Association’s responsibilities in the process of planning and co-ordinating the Association’s participation in the annual ANZAC Day March and other related commemorating activities.</w:t>
      </w:r>
    </w:p>
    <w:p w14:paraId="707A689C" w14:textId="77777777" w:rsidR="00A03C9F" w:rsidRPr="003530C6" w:rsidRDefault="00A03C9F" w:rsidP="00A03C9F">
      <w:pPr>
        <w:rPr>
          <w:rFonts w:asciiTheme="minorHAnsi" w:hAnsiTheme="minorHAnsi" w:cstheme="minorHAnsi"/>
          <w:b/>
          <w:bCs/>
        </w:rPr>
      </w:pPr>
      <w:r w:rsidRPr="003530C6">
        <w:rPr>
          <w:rFonts w:asciiTheme="minorHAnsi" w:hAnsiTheme="minorHAnsi" w:cstheme="minorHAnsi"/>
          <w:b/>
          <w:bCs/>
        </w:rPr>
        <w:t>Procedure</w:t>
      </w:r>
    </w:p>
    <w:p w14:paraId="230C2248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Each State or Area representative will be issued with a Unit Flag that will be accounted for by the treasurer. Each local representative </w:t>
      </w:r>
      <w:r w:rsidR="008B04BE" w:rsidRPr="003530C6">
        <w:rPr>
          <w:rFonts w:asciiTheme="minorHAnsi" w:hAnsiTheme="minorHAnsi" w:cstheme="minorHAnsi"/>
        </w:rPr>
        <w:t xml:space="preserve">or the 2RAR Association Secretary </w:t>
      </w:r>
      <w:r w:rsidRPr="003530C6">
        <w:rPr>
          <w:rFonts w:asciiTheme="minorHAnsi" w:hAnsiTheme="minorHAnsi" w:cstheme="minorHAnsi"/>
        </w:rPr>
        <w:t>is to contact their local city or town council and RSL Sub Branch and apply and lodge an application to attend the March or relevant service or Parade in advance.</w:t>
      </w:r>
    </w:p>
    <w:p w14:paraId="238BF681" w14:textId="77777777" w:rsidR="00A03C9F" w:rsidRPr="003530C6" w:rsidRDefault="00A03C9F" w:rsidP="00A03C9F">
      <w:pPr>
        <w:pStyle w:val="ListParagraph"/>
        <w:spacing w:after="0"/>
        <w:rPr>
          <w:rFonts w:asciiTheme="minorHAnsi" w:hAnsiTheme="minorHAnsi" w:cstheme="minorHAnsi"/>
        </w:rPr>
      </w:pPr>
    </w:p>
    <w:p w14:paraId="4B7C7E3E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When event details are known, circulate through the Secretary the details including, form up point and position within the ANZAC Day March. </w:t>
      </w:r>
    </w:p>
    <w:p w14:paraId="0203E007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69B6154D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>Selected representative is to ensure arrangements are made for the Association Banner to be available for the ANZAC Day March.</w:t>
      </w:r>
    </w:p>
    <w:p w14:paraId="095C23FD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2EDD5270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Identify members to lead the March </w:t>
      </w:r>
      <w:proofErr w:type="gramStart"/>
      <w:r w:rsidRPr="003530C6">
        <w:rPr>
          <w:rFonts w:asciiTheme="minorHAnsi" w:hAnsiTheme="minorHAnsi" w:cstheme="minorHAnsi"/>
        </w:rPr>
        <w:t>and also</w:t>
      </w:r>
      <w:proofErr w:type="gramEnd"/>
      <w:r w:rsidRPr="003530C6">
        <w:rPr>
          <w:rFonts w:asciiTheme="minorHAnsi" w:hAnsiTheme="minorHAnsi" w:cstheme="minorHAnsi"/>
        </w:rPr>
        <w:t xml:space="preserve"> to carry the banner.</w:t>
      </w:r>
    </w:p>
    <w:p w14:paraId="7BB06EFF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3A9F2473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Each representative it to ensure all members are capable of marching, members who are not are directed to passenger vehicles if provided by the RSL. </w:t>
      </w:r>
    </w:p>
    <w:p w14:paraId="06461457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498708CC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>The representative is to organise a post March or Parade social get together and photos.</w:t>
      </w:r>
    </w:p>
    <w:p w14:paraId="5C6966FB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52A08219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At the completion of the March or service the Unit Flag is to be secured by the association representative. </w:t>
      </w:r>
    </w:p>
    <w:p w14:paraId="72ABEDE4" w14:textId="77777777" w:rsidR="00A03C9F" w:rsidRPr="003530C6" w:rsidRDefault="00A03C9F" w:rsidP="00A03C9F">
      <w:pPr>
        <w:pStyle w:val="ListParagraph"/>
        <w:rPr>
          <w:rFonts w:asciiTheme="minorHAnsi" w:hAnsiTheme="minorHAnsi" w:cstheme="minorHAnsi"/>
        </w:rPr>
      </w:pPr>
    </w:p>
    <w:p w14:paraId="48D24AD9" w14:textId="77777777" w:rsidR="00A03C9F" w:rsidRPr="003530C6" w:rsidRDefault="00A03C9F" w:rsidP="00A03C9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>Each representative is required to provide a report to secretary which will be presented to the Association and confirm details for future events.</w:t>
      </w:r>
    </w:p>
    <w:p w14:paraId="468E4CF6" w14:textId="77777777" w:rsidR="00A03C9F" w:rsidRPr="003530C6" w:rsidRDefault="00A03C9F" w:rsidP="00A03C9F">
      <w:pPr>
        <w:spacing w:after="0"/>
        <w:rPr>
          <w:rFonts w:asciiTheme="minorHAnsi" w:hAnsiTheme="minorHAnsi" w:cstheme="minorHAnsi"/>
        </w:rPr>
      </w:pPr>
    </w:p>
    <w:p w14:paraId="5C2B42F2" w14:textId="77777777" w:rsidR="00441C09" w:rsidRPr="003530C6" w:rsidRDefault="004D5BCC" w:rsidP="00441C09">
      <w:pPr>
        <w:spacing w:after="0"/>
        <w:ind w:left="-425" w:right="-471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  <w:b/>
        </w:rPr>
        <w:t>C</w:t>
      </w:r>
      <w:r w:rsidR="00A03C9F" w:rsidRPr="003530C6">
        <w:rPr>
          <w:rFonts w:asciiTheme="minorHAnsi" w:hAnsiTheme="minorHAnsi" w:cstheme="minorHAnsi"/>
          <w:b/>
        </w:rPr>
        <w:t>onclusion</w:t>
      </w:r>
      <w:r w:rsidRPr="003530C6">
        <w:rPr>
          <w:rFonts w:asciiTheme="minorHAnsi" w:hAnsiTheme="minorHAnsi" w:cstheme="minorHAnsi"/>
        </w:rPr>
        <w:t xml:space="preserve"> </w:t>
      </w:r>
    </w:p>
    <w:p w14:paraId="02B425FE" w14:textId="77777777" w:rsidR="001762B7" w:rsidRPr="003530C6" w:rsidRDefault="00CB7F67" w:rsidP="00441C09">
      <w:pPr>
        <w:spacing w:after="0"/>
        <w:ind w:left="-425" w:right="-471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</w:rPr>
        <w:t xml:space="preserve">The </w:t>
      </w:r>
      <w:r w:rsidR="00441C09" w:rsidRPr="003530C6">
        <w:rPr>
          <w:rFonts w:asciiTheme="minorHAnsi" w:hAnsiTheme="minorHAnsi" w:cstheme="minorHAnsi"/>
        </w:rPr>
        <w:t>ANZAC</w:t>
      </w:r>
      <w:r w:rsidRPr="003530C6">
        <w:rPr>
          <w:rFonts w:asciiTheme="minorHAnsi" w:hAnsiTheme="minorHAnsi" w:cstheme="minorHAnsi"/>
        </w:rPr>
        <w:t xml:space="preserve"> Day March, is an important occasion for the Association to participate as a collective group </w:t>
      </w:r>
      <w:r w:rsidR="004C7E68" w:rsidRPr="003530C6">
        <w:rPr>
          <w:rFonts w:asciiTheme="minorHAnsi" w:hAnsiTheme="minorHAnsi" w:cstheme="minorHAnsi"/>
        </w:rPr>
        <w:t xml:space="preserve">in an event commemorating the National significance of </w:t>
      </w:r>
      <w:r w:rsidR="00441C09" w:rsidRPr="003530C6">
        <w:rPr>
          <w:rFonts w:asciiTheme="minorHAnsi" w:hAnsiTheme="minorHAnsi" w:cstheme="minorHAnsi"/>
        </w:rPr>
        <w:t>ANZAC</w:t>
      </w:r>
      <w:r w:rsidR="004C7E68" w:rsidRPr="003530C6">
        <w:rPr>
          <w:rFonts w:asciiTheme="minorHAnsi" w:hAnsiTheme="minorHAnsi" w:cstheme="minorHAnsi"/>
        </w:rPr>
        <w:t xml:space="preserve"> Day.  </w:t>
      </w:r>
    </w:p>
    <w:p w14:paraId="54224036" w14:textId="77777777" w:rsidR="00441C09" w:rsidRPr="003530C6" w:rsidRDefault="00441C09" w:rsidP="00441C09">
      <w:pPr>
        <w:spacing w:after="0"/>
        <w:ind w:left="-425" w:right="-471"/>
        <w:rPr>
          <w:rFonts w:asciiTheme="minorHAnsi" w:hAnsiTheme="minorHAnsi" w:cstheme="minorHAnsi"/>
          <w:b/>
          <w:u w:val="single"/>
        </w:rPr>
      </w:pPr>
    </w:p>
    <w:p w14:paraId="410647A3" w14:textId="77777777" w:rsidR="00441C09" w:rsidRPr="003530C6" w:rsidRDefault="001762B7" w:rsidP="00441C09">
      <w:pPr>
        <w:spacing w:after="0"/>
        <w:ind w:left="-425" w:right="-471"/>
        <w:rPr>
          <w:rFonts w:asciiTheme="minorHAnsi" w:hAnsiTheme="minorHAnsi" w:cstheme="minorHAnsi"/>
        </w:rPr>
      </w:pPr>
      <w:r w:rsidRPr="003530C6">
        <w:rPr>
          <w:rFonts w:asciiTheme="minorHAnsi" w:hAnsiTheme="minorHAnsi" w:cstheme="minorHAnsi"/>
          <w:b/>
        </w:rPr>
        <w:t>R</w:t>
      </w:r>
      <w:r w:rsidR="00972937" w:rsidRPr="003530C6">
        <w:rPr>
          <w:rFonts w:asciiTheme="minorHAnsi" w:hAnsiTheme="minorHAnsi" w:cstheme="minorHAnsi"/>
          <w:b/>
        </w:rPr>
        <w:t>eview</w:t>
      </w:r>
      <w:r w:rsidR="002B36A3" w:rsidRPr="003530C6">
        <w:rPr>
          <w:rFonts w:asciiTheme="minorHAnsi" w:hAnsiTheme="minorHAnsi" w:cstheme="minorHAnsi"/>
        </w:rPr>
        <w:t xml:space="preserve"> </w:t>
      </w:r>
    </w:p>
    <w:p w14:paraId="28F717E6" w14:textId="77777777" w:rsidR="004D5BCC" w:rsidRPr="003530C6" w:rsidRDefault="001762B7" w:rsidP="00441C09">
      <w:pPr>
        <w:spacing w:after="0"/>
        <w:ind w:left="-425" w:right="-471"/>
        <w:rPr>
          <w:rFonts w:asciiTheme="minorHAnsi" w:hAnsiTheme="minorHAnsi" w:cstheme="minorHAnsi"/>
          <w:b/>
          <w:u w:val="single"/>
        </w:rPr>
      </w:pPr>
      <w:r w:rsidRPr="003530C6">
        <w:rPr>
          <w:rFonts w:asciiTheme="minorHAnsi" w:hAnsiTheme="minorHAnsi" w:cstheme="minorHAnsi"/>
        </w:rPr>
        <w:t>This SOP is to be reviewed two years from the current version date unless circumstances require an earlier review.</w:t>
      </w:r>
      <w:r w:rsidR="00637229" w:rsidRPr="003530C6">
        <w:rPr>
          <w:rFonts w:asciiTheme="minorHAnsi" w:hAnsiTheme="minorHAnsi" w:cstheme="minorHAnsi"/>
        </w:rPr>
        <w:t xml:space="preserve"> </w:t>
      </w:r>
    </w:p>
    <w:bookmarkEnd w:id="0"/>
    <w:p w14:paraId="2A5CAAAC" w14:textId="77777777" w:rsidR="00B84075" w:rsidRPr="003530C6" w:rsidRDefault="001B6336" w:rsidP="00441C09">
      <w:pPr>
        <w:spacing w:after="0"/>
        <w:ind w:left="-425" w:right="-471"/>
        <w:rPr>
          <w:b/>
          <w:u w:val="single"/>
        </w:rPr>
      </w:pPr>
      <w:r w:rsidRPr="003530C6">
        <w:t xml:space="preserve"> </w:t>
      </w:r>
      <w:r w:rsidR="00F97E84" w:rsidRPr="003530C6">
        <w:t xml:space="preserve"> </w:t>
      </w:r>
    </w:p>
    <w:p w14:paraId="400C5357" w14:textId="77777777" w:rsidR="00B84075" w:rsidRPr="003530C6" w:rsidRDefault="00B84075" w:rsidP="00441C09">
      <w:pPr>
        <w:spacing w:after="0"/>
        <w:ind w:left="-425" w:right="-471"/>
      </w:pPr>
    </w:p>
    <w:sectPr w:rsidR="00B84075" w:rsidRPr="003530C6" w:rsidSect="00441C09">
      <w:footerReference w:type="even" r:id="rId7"/>
      <w:foot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51A4" w14:textId="77777777" w:rsidR="004D63C7" w:rsidRDefault="004D63C7" w:rsidP="00FA3C33">
      <w:pPr>
        <w:spacing w:after="0"/>
      </w:pPr>
      <w:r>
        <w:separator/>
      </w:r>
    </w:p>
  </w:endnote>
  <w:endnote w:type="continuationSeparator" w:id="0">
    <w:p w14:paraId="44F8EE50" w14:textId="77777777" w:rsidR="004D63C7" w:rsidRDefault="004D63C7" w:rsidP="00FA3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8087" w14:textId="77777777" w:rsidR="00490786" w:rsidRDefault="007039A0" w:rsidP="002324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7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88D65" w14:textId="77777777" w:rsidR="00490786" w:rsidRDefault="00490786" w:rsidP="00490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EF40" w14:textId="77777777" w:rsidR="00490786" w:rsidRDefault="007039A0" w:rsidP="002324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7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4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F5FBD" w14:textId="77777777" w:rsidR="00490786" w:rsidRDefault="00490786" w:rsidP="004907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C6D" w14:textId="77777777" w:rsidR="004D63C7" w:rsidRDefault="004D63C7" w:rsidP="00FA3C33">
      <w:pPr>
        <w:spacing w:after="0"/>
      </w:pPr>
      <w:r>
        <w:separator/>
      </w:r>
    </w:p>
  </w:footnote>
  <w:footnote w:type="continuationSeparator" w:id="0">
    <w:p w14:paraId="2188089A" w14:textId="77777777" w:rsidR="004D63C7" w:rsidRDefault="004D63C7" w:rsidP="00FA3C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662"/>
    <w:multiLevelType w:val="hybridMultilevel"/>
    <w:tmpl w:val="65CCC3EE"/>
    <w:lvl w:ilvl="0" w:tplc="CE1ECB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2440CC0"/>
    <w:multiLevelType w:val="hybridMultilevel"/>
    <w:tmpl w:val="7040E22A"/>
    <w:lvl w:ilvl="0" w:tplc="68B8C5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2C5748C"/>
    <w:multiLevelType w:val="hybridMultilevel"/>
    <w:tmpl w:val="3DD0B012"/>
    <w:lvl w:ilvl="0" w:tplc="903274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94030E"/>
    <w:multiLevelType w:val="hybridMultilevel"/>
    <w:tmpl w:val="67EE84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0F2"/>
    <w:multiLevelType w:val="hybridMultilevel"/>
    <w:tmpl w:val="14C04894"/>
    <w:lvl w:ilvl="0" w:tplc="9CF885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73055"/>
    <w:multiLevelType w:val="hybridMultilevel"/>
    <w:tmpl w:val="0D5AAFC2"/>
    <w:lvl w:ilvl="0" w:tplc="1646C6BE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EE775F0"/>
    <w:multiLevelType w:val="hybridMultilevel"/>
    <w:tmpl w:val="148C931C"/>
    <w:lvl w:ilvl="0" w:tplc="C7685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A8356CC"/>
    <w:multiLevelType w:val="hybridMultilevel"/>
    <w:tmpl w:val="ADE601DC"/>
    <w:lvl w:ilvl="0" w:tplc="E898AA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C847C7"/>
    <w:multiLevelType w:val="hybridMultilevel"/>
    <w:tmpl w:val="2F706BC6"/>
    <w:lvl w:ilvl="0" w:tplc="9B440B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7CA00B7"/>
    <w:multiLevelType w:val="hybridMultilevel"/>
    <w:tmpl w:val="01987816"/>
    <w:lvl w:ilvl="0" w:tplc="162883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66978247">
    <w:abstractNumId w:val="4"/>
  </w:num>
  <w:num w:numId="2" w16cid:durableId="919557477">
    <w:abstractNumId w:val="0"/>
  </w:num>
  <w:num w:numId="3" w16cid:durableId="1544249370">
    <w:abstractNumId w:val="9"/>
  </w:num>
  <w:num w:numId="4" w16cid:durableId="250701650">
    <w:abstractNumId w:val="5"/>
  </w:num>
  <w:num w:numId="5" w16cid:durableId="1422144912">
    <w:abstractNumId w:val="7"/>
  </w:num>
  <w:num w:numId="6" w16cid:durableId="1029255279">
    <w:abstractNumId w:val="6"/>
  </w:num>
  <w:num w:numId="7" w16cid:durableId="1476023841">
    <w:abstractNumId w:val="8"/>
  </w:num>
  <w:num w:numId="8" w16cid:durableId="722868610">
    <w:abstractNumId w:val="1"/>
  </w:num>
  <w:num w:numId="9" w16cid:durableId="1100612437">
    <w:abstractNumId w:val="2"/>
  </w:num>
  <w:num w:numId="10" w16cid:durableId="165387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95"/>
    <w:rsid w:val="00035317"/>
    <w:rsid w:val="00041D08"/>
    <w:rsid w:val="00045013"/>
    <w:rsid w:val="000455F3"/>
    <w:rsid w:val="00084968"/>
    <w:rsid w:val="00087F1A"/>
    <w:rsid w:val="0009447A"/>
    <w:rsid w:val="000952BC"/>
    <w:rsid w:val="000A1127"/>
    <w:rsid w:val="000C5B36"/>
    <w:rsid w:val="000E602F"/>
    <w:rsid w:val="001051CA"/>
    <w:rsid w:val="001310E5"/>
    <w:rsid w:val="00155430"/>
    <w:rsid w:val="00155A0D"/>
    <w:rsid w:val="001762B7"/>
    <w:rsid w:val="001A3336"/>
    <w:rsid w:val="001A7016"/>
    <w:rsid w:val="001B1B07"/>
    <w:rsid w:val="001B42C3"/>
    <w:rsid w:val="001B4642"/>
    <w:rsid w:val="001B6336"/>
    <w:rsid w:val="001D1C9A"/>
    <w:rsid w:val="00220013"/>
    <w:rsid w:val="00235E3F"/>
    <w:rsid w:val="002505C0"/>
    <w:rsid w:val="00250883"/>
    <w:rsid w:val="00271A13"/>
    <w:rsid w:val="00294380"/>
    <w:rsid w:val="002B36A3"/>
    <w:rsid w:val="002B7E64"/>
    <w:rsid w:val="002C3DA9"/>
    <w:rsid w:val="002C4678"/>
    <w:rsid w:val="002C4A5A"/>
    <w:rsid w:val="002C4D43"/>
    <w:rsid w:val="002C5CBD"/>
    <w:rsid w:val="002D7AA7"/>
    <w:rsid w:val="002E2F88"/>
    <w:rsid w:val="002F295C"/>
    <w:rsid w:val="00327070"/>
    <w:rsid w:val="00350DE4"/>
    <w:rsid w:val="003530C6"/>
    <w:rsid w:val="00361E78"/>
    <w:rsid w:val="00373C88"/>
    <w:rsid w:val="00374FB5"/>
    <w:rsid w:val="003842FB"/>
    <w:rsid w:val="00393A1F"/>
    <w:rsid w:val="003B2827"/>
    <w:rsid w:val="003B7497"/>
    <w:rsid w:val="003E03DB"/>
    <w:rsid w:val="003E6B0B"/>
    <w:rsid w:val="003E7718"/>
    <w:rsid w:val="003E7C49"/>
    <w:rsid w:val="003F193A"/>
    <w:rsid w:val="003F6655"/>
    <w:rsid w:val="0040020A"/>
    <w:rsid w:val="00400F70"/>
    <w:rsid w:val="00400FDB"/>
    <w:rsid w:val="00402AB4"/>
    <w:rsid w:val="00402F0C"/>
    <w:rsid w:val="004156C0"/>
    <w:rsid w:val="00416F11"/>
    <w:rsid w:val="00421452"/>
    <w:rsid w:val="00422431"/>
    <w:rsid w:val="0042788F"/>
    <w:rsid w:val="00432B2E"/>
    <w:rsid w:val="004345C7"/>
    <w:rsid w:val="004404F1"/>
    <w:rsid w:val="00441C09"/>
    <w:rsid w:val="00453A74"/>
    <w:rsid w:val="004575D8"/>
    <w:rsid w:val="00480417"/>
    <w:rsid w:val="00490786"/>
    <w:rsid w:val="00493B57"/>
    <w:rsid w:val="00496FD8"/>
    <w:rsid w:val="004A5C4D"/>
    <w:rsid w:val="004C10DD"/>
    <w:rsid w:val="004C67AB"/>
    <w:rsid w:val="004C7E68"/>
    <w:rsid w:val="004D5BCC"/>
    <w:rsid w:val="004D63C7"/>
    <w:rsid w:val="00512764"/>
    <w:rsid w:val="0052740A"/>
    <w:rsid w:val="00527676"/>
    <w:rsid w:val="00534772"/>
    <w:rsid w:val="00534A07"/>
    <w:rsid w:val="00541B5D"/>
    <w:rsid w:val="00565987"/>
    <w:rsid w:val="0057359C"/>
    <w:rsid w:val="00582BC0"/>
    <w:rsid w:val="0058722A"/>
    <w:rsid w:val="005902AF"/>
    <w:rsid w:val="00591E24"/>
    <w:rsid w:val="00597A71"/>
    <w:rsid w:val="005A1C84"/>
    <w:rsid w:val="005B4D5D"/>
    <w:rsid w:val="005C4123"/>
    <w:rsid w:val="005C4D68"/>
    <w:rsid w:val="005C4F9B"/>
    <w:rsid w:val="005D71DA"/>
    <w:rsid w:val="005E6D3F"/>
    <w:rsid w:val="005E72CD"/>
    <w:rsid w:val="00627642"/>
    <w:rsid w:val="006279C4"/>
    <w:rsid w:val="00633969"/>
    <w:rsid w:val="00636F55"/>
    <w:rsid w:val="00637229"/>
    <w:rsid w:val="00656C41"/>
    <w:rsid w:val="00663E02"/>
    <w:rsid w:val="0067397B"/>
    <w:rsid w:val="006825E5"/>
    <w:rsid w:val="006A1036"/>
    <w:rsid w:val="006A608A"/>
    <w:rsid w:val="006A7732"/>
    <w:rsid w:val="006A7ABF"/>
    <w:rsid w:val="006B6858"/>
    <w:rsid w:val="006C05C2"/>
    <w:rsid w:val="006C5E7A"/>
    <w:rsid w:val="006F6E8C"/>
    <w:rsid w:val="007039A0"/>
    <w:rsid w:val="00704FCB"/>
    <w:rsid w:val="00705C61"/>
    <w:rsid w:val="007075D4"/>
    <w:rsid w:val="00722094"/>
    <w:rsid w:val="00726994"/>
    <w:rsid w:val="00730E30"/>
    <w:rsid w:val="00755AAC"/>
    <w:rsid w:val="00762F9F"/>
    <w:rsid w:val="007641EC"/>
    <w:rsid w:val="007752BD"/>
    <w:rsid w:val="00783C1D"/>
    <w:rsid w:val="007957AC"/>
    <w:rsid w:val="007C1896"/>
    <w:rsid w:val="007D5FC9"/>
    <w:rsid w:val="007D76FB"/>
    <w:rsid w:val="007E48E8"/>
    <w:rsid w:val="007E6602"/>
    <w:rsid w:val="00806D16"/>
    <w:rsid w:val="00811C5C"/>
    <w:rsid w:val="00826D62"/>
    <w:rsid w:val="00833587"/>
    <w:rsid w:val="008478CB"/>
    <w:rsid w:val="00853982"/>
    <w:rsid w:val="00863DED"/>
    <w:rsid w:val="008668C2"/>
    <w:rsid w:val="0088115C"/>
    <w:rsid w:val="00885EF2"/>
    <w:rsid w:val="008A1BA1"/>
    <w:rsid w:val="008A6E02"/>
    <w:rsid w:val="008B04BE"/>
    <w:rsid w:val="008B2781"/>
    <w:rsid w:val="008C21BC"/>
    <w:rsid w:val="008C4634"/>
    <w:rsid w:val="008E74FF"/>
    <w:rsid w:val="008F1C12"/>
    <w:rsid w:val="009049BA"/>
    <w:rsid w:val="0090795F"/>
    <w:rsid w:val="009133FE"/>
    <w:rsid w:val="009430E8"/>
    <w:rsid w:val="00945986"/>
    <w:rsid w:val="00960BEC"/>
    <w:rsid w:val="00972937"/>
    <w:rsid w:val="0098634C"/>
    <w:rsid w:val="009905F0"/>
    <w:rsid w:val="009B1830"/>
    <w:rsid w:val="009B3F8A"/>
    <w:rsid w:val="009D382A"/>
    <w:rsid w:val="009E7499"/>
    <w:rsid w:val="009F03F8"/>
    <w:rsid w:val="00A03C9F"/>
    <w:rsid w:val="00A05B43"/>
    <w:rsid w:val="00A11CCA"/>
    <w:rsid w:val="00A120A1"/>
    <w:rsid w:val="00A54F9D"/>
    <w:rsid w:val="00A62098"/>
    <w:rsid w:val="00A723C5"/>
    <w:rsid w:val="00AA40C4"/>
    <w:rsid w:val="00AB2E30"/>
    <w:rsid w:val="00AC479B"/>
    <w:rsid w:val="00AC47D6"/>
    <w:rsid w:val="00AC6DE6"/>
    <w:rsid w:val="00AD23F2"/>
    <w:rsid w:val="00AD6CF6"/>
    <w:rsid w:val="00AD7267"/>
    <w:rsid w:val="00AF10B3"/>
    <w:rsid w:val="00B001A3"/>
    <w:rsid w:val="00B03117"/>
    <w:rsid w:val="00B0665D"/>
    <w:rsid w:val="00B22ABF"/>
    <w:rsid w:val="00B2333E"/>
    <w:rsid w:val="00B3104E"/>
    <w:rsid w:val="00B4193F"/>
    <w:rsid w:val="00B53DBE"/>
    <w:rsid w:val="00B578B3"/>
    <w:rsid w:val="00B81183"/>
    <w:rsid w:val="00B825D4"/>
    <w:rsid w:val="00B84075"/>
    <w:rsid w:val="00BA7B67"/>
    <w:rsid w:val="00BB7A33"/>
    <w:rsid w:val="00BE434E"/>
    <w:rsid w:val="00BF7910"/>
    <w:rsid w:val="00C055B4"/>
    <w:rsid w:val="00C12332"/>
    <w:rsid w:val="00C1385A"/>
    <w:rsid w:val="00C14739"/>
    <w:rsid w:val="00C2190C"/>
    <w:rsid w:val="00C42273"/>
    <w:rsid w:val="00C446CD"/>
    <w:rsid w:val="00C449D3"/>
    <w:rsid w:val="00C53DB0"/>
    <w:rsid w:val="00C85A3F"/>
    <w:rsid w:val="00C872D8"/>
    <w:rsid w:val="00CB2371"/>
    <w:rsid w:val="00CB2BA2"/>
    <w:rsid w:val="00CB7F67"/>
    <w:rsid w:val="00CC3AF5"/>
    <w:rsid w:val="00CC5A05"/>
    <w:rsid w:val="00CC7CE7"/>
    <w:rsid w:val="00CD0473"/>
    <w:rsid w:val="00CD6960"/>
    <w:rsid w:val="00CF5157"/>
    <w:rsid w:val="00CF5263"/>
    <w:rsid w:val="00CF6F26"/>
    <w:rsid w:val="00D02D2B"/>
    <w:rsid w:val="00D211B2"/>
    <w:rsid w:val="00D2172E"/>
    <w:rsid w:val="00D65BFE"/>
    <w:rsid w:val="00D84E5A"/>
    <w:rsid w:val="00D9174C"/>
    <w:rsid w:val="00D936B1"/>
    <w:rsid w:val="00DA5095"/>
    <w:rsid w:val="00DA6E51"/>
    <w:rsid w:val="00DB3855"/>
    <w:rsid w:val="00DB7AF5"/>
    <w:rsid w:val="00DD1BB1"/>
    <w:rsid w:val="00DD4598"/>
    <w:rsid w:val="00DD52D7"/>
    <w:rsid w:val="00DE68FF"/>
    <w:rsid w:val="00DF305C"/>
    <w:rsid w:val="00DF6E9A"/>
    <w:rsid w:val="00E00F62"/>
    <w:rsid w:val="00E02686"/>
    <w:rsid w:val="00E14075"/>
    <w:rsid w:val="00E45DF4"/>
    <w:rsid w:val="00E5352A"/>
    <w:rsid w:val="00E5458B"/>
    <w:rsid w:val="00E60157"/>
    <w:rsid w:val="00E63B83"/>
    <w:rsid w:val="00E642B0"/>
    <w:rsid w:val="00E843AA"/>
    <w:rsid w:val="00E874E0"/>
    <w:rsid w:val="00E96F18"/>
    <w:rsid w:val="00EA3417"/>
    <w:rsid w:val="00EA78B8"/>
    <w:rsid w:val="00EB7063"/>
    <w:rsid w:val="00EC2720"/>
    <w:rsid w:val="00EC3946"/>
    <w:rsid w:val="00EE7369"/>
    <w:rsid w:val="00F26044"/>
    <w:rsid w:val="00F50039"/>
    <w:rsid w:val="00F62805"/>
    <w:rsid w:val="00F71746"/>
    <w:rsid w:val="00F805EB"/>
    <w:rsid w:val="00F97E84"/>
    <w:rsid w:val="00FA3C33"/>
    <w:rsid w:val="00FB76E2"/>
    <w:rsid w:val="00FC280A"/>
    <w:rsid w:val="00FC3B51"/>
    <w:rsid w:val="00FC5BFD"/>
    <w:rsid w:val="00FE5C48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95A2"/>
  <w15:docId w15:val="{E47436C7-16D5-4D0F-AA29-8A3546E4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1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907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786"/>
  </w:style>
  <w:style w:type="character" w:styleId="PageNumber">
    <w:name w:val="page number"/>
    <w:basedOn w:val="DefaultParagraphFont"/>
    <w:uiPriority w:val="99"/>
    <w:semiHidden/>
    <w:unhideWhenUsed/>
    <w:rsid w:val="00490786"/>
  </w:style>
  <w:style w:type="character" w:styleId="FollowedHyperlink">
    <w:name w:val="FollowedHyperlink"/>
    <w:basedOn w:val="DefaultParagraphFont"/>
    <w:uiPriority w:val="99"/>
    <w:semiHidden/>
    <w:unhideWhenUsed/>
    <w:rsid w:val="00DA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&amp; Ross</dc:creator>
  <cp:lastModifiedBy>Robert Althofer</cp:lastModifiedBy>
  <cp:revision>7</cp:revision>
  <cp:lastPrinted>2018-02-18T02:12:00Z</cp:lastPrinted>
  <dcterms:created xsi:type="dcterms:W3CDTF">2021-01-29T07:06:00Z</dcterms:created>
  <dcterms:modified xsi:type="dcterms:W3CDTF">2023-08-15T11:30:00Z</dcterms:modified>
</cp:coreProperties>
</file>